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47" w:rsidRDefault="004F5247" w:rsidP="004F5247">
      <w:pPr>
        <w:spacing w:line="240" w:lineRule="auto"/>
        <w:ind w:firstLineChars="0" w:firstLine="0"/>
        <w:jc w:val="center"/>
        <w:rPr>
          <w:rFonts w:ascii="方正小标宋简体" w:eastAsia="方正小标宋简体" w:hAnsi="仿宋"/>
          <w:b/>
          <w:sz w:val="44"/>
          <w:szCs w:val="44"/>
        </w:rPr>
      </w:pPr>
      <w:r>
        <w:rPr>
          <w:rFonts w:ascii="方正小标宋简体" w:eastAsia="方正小标宋简体" w:hAnsi="仿宋" w:hint="eastAsia"/>
          <w:b/>
          <w:sz w:val="44"/>
          <w:szCs w:val="44"/>
        </w:rPr>
        <w:t>广西工商学校</w:t>
      </w:r>
    </w:p>
    <w:p w:rsidR="004F5247" w:rsidRDefault="004F5247" w:rsidP="004F5247">
      <w:pPr>
        <w:spacing w:line="240" w:lineRule="auto"/>
        <w:ind w:firstLineChars="0" w:firstLine="0"/>
        <w:jc w:val="center"/>
        <w:rPr>
          <w:rFonts w:ascii="方正小标宋简体" w:eastAsia="方正小标宋简体" w:hAnsi="仿宋"/>
          <w:b/>
          <w:bCs/>
          <w:sz w:val="44"/>
          <w:szCs w:val="44"/>
        </w:rPr>
      </w:pPr>
      <w:r>
        <w:rPr>
          <w:rFonts w:ascii="方正小标宋简体" w:eastAsia="方正小标宋简体" w:hAnsi="仿宋" w:hint="eastAsia"/>
          <w:b/>
          <w:sz w:val="44"/>
          <w:szCs w:val="44"/>
        </w:rPr>
        <w:t>计算机平面设计专业2020级</w:t>
      </w:r>
      <w:r>
        <w:rPr>
          <w:rFonts w:ascii="方正小标宋简体" w:eastAsia="方正小标宋简体" w:hAnsi="仿宋" w:hint="eastAsia"/>
          <w:b/>
          <w:bCs/>
          <w:sz w:val="44"/>
          <w:szCs w:val="44"/>
        </w:rPr>
        <w:t>人才培养方案</w:t>
      </w:r>
    </w:p>
    <w:p w:rsidR="00F95021" w:rsidRDefault="00F95021" w:rsidP="004F5247">
      <w:pPr>
        <w:spacing w:line="240" w:lineRule="auto"/>
        <w:ind w:firstLineChars="0" w:firstLine="0"/>
        <w:jc w:val="center"/>
        <w:rPr>
          <w:rFonts w:ascii="仿宋" w:hAnsi="仿宋"/>
          <w:b/>
          <w:bCs/>
          <w:szCs w:val="32"/>
        </w:rPr>
      </w:pPr>
    </w:p>
    <w:p w:rsidR="002347E8" w:rsidRPr="00FE221C" w:rsidRDefault="002347E8" w:rsidP="003C56EA">
      <w:pPr>
        <w:ind w:firstLine="640"/>
        <w:rPr>
          <w:color w:val="000000" w:themeColor="text1"/>
        </w:rPr>
      </w:pPr>
      <w:r w:rsidRPr="004F5247">
        <w:rPr>
          <w:rFonts w:ascii="仿宋" w:hAnsi="仿宋" w:hint="eastAsia"/>
          <w:color w:val="000000" w:themeColor="text1"/>
          <w:kern w:val="0"/>
          <w:szCs w:val="21"/>
        </w:rPr>
        <w:t>根据《自治区教育厅关于做好职业院校专业人才培养方案制订与实施工作的通知（桂教职成[</w:t>
      </w:r>
      <w:r w:rsidRPr="004F5247">
        <w:rPr>
          <w:rFonts w:ascii="仿宋" w:hAnsi="仿宋"/>
          <w:color w:val="000000" w:themeColor="text1"/>
          <w:kern w:val="0"/>
          <w:szCs w:val="21"/>
        </w:rPr>
        <w:t>2019]38</w:t>
      </w:r>
      <w:r w:rsidRPr="004F5247">
        <w:rPr>
          <w:rFonts w:ascii="仿宋" w:hAnsi="仿宋" w:hint="eastAsia"/>
          <w:color w:val="000000" w:themeColor="text1"/>
          <w:kern w:val="0"/>
          <w:szCs w:val="21"/>
        </w:rPr>
        <w:t>号）》文件的要求，依据《教育部关于职业院校专业人才培养方案制定与实施工作的指导意见（教职成[</w:t>
      </w:r>
      <w:r w:rsidRPr="004F5247">
        <w:rPr>
          <w:rFonts w:ascii="仿宋" w:hAnsi="仿宋"/>
          <w:color w:val="000000" w:themeColor="text1"/>
          <w:kern w:val="0"/>
          <w:szCs w:val="21"/>
        </w:rPr>
        <w:t>2019]13</w:t>
      </w:r>
      <w:r w:rsidRPr="004F5247">
        <w:rPr>
          <w:rFonts w:ascii="仿宋" w:hAnsi="仿宋" w:hint="eastAsia"/>
          <w:color w:val="000000" w:themeColor="text1"/>
          <w:kern w:val="0"/>
          <w:szCs w:val="21"/>
        </w:rPr>
        <w:t>号）》编制本人才培养方案。</w:t>
      </w:r>
    </w:p>
    <w:p w:rsidR="00656AB5" w:rsidRPr="004F5247" w:rsidRDefault="00114EBC" w:rsidP="003C56EA">
      <w:pPr>
        <w:pStyle w:val="1"/>
        <w:numPr>
          <w:ilvl w:val="0"/>
          <w:numId w:val="0"/>
        </w:numPr>
        <w:spacing w:beforeLines="0" w:afterLines="0" w:line="560" w:lineRule="exact"/>
        <w:ind w:firstLineChars="200" w:firstLine="640"/>
        <w:rPr>
          <w:b w:val="0"/>
          <w:color w:val="000000" w:themeColor="text1"/>
        </w:rPr>
      </w:pPr>
      <w:r w:rsidRPr="004F5247">
        <w:rPr>
          <w:rFonts w:hint="eastAsia"/>
          <w:b w:val="0"/>
          <w:color w:val="000000" w:themeColor="text1"/>
        </w:rPr>
        <w:t>一、</w:t>
      </w:r>
      <w:r w:rsidR="00656AB5" w:rsidRPr="004F5247">
        <w:rPr>
          <w:rFonts w:hint="eastAsia"/>
          <w:b w:val="0"/>
          <w:color w:val="000000" w:themeColor="text1"/>
        </w:rPr>
        <w:t>专业名称及代码</w:t>
      </w:r>
    </w:p>
    <w:p w:rsidR="00656AB5" w:rsidRPr="004F5247" w:rsidRDefault="00656AB5" w:rsidP="003C56EA">
      <w:pPr>
        <w:ind w:firstLine="640"/>
        <w:rPr>
          <w:rFonts w:ascii="仿宋" w:hAnsi="仿宋"/>
          <w:color w:val="000000" w:themeColor="text1"/>
        </w:rPr>
      </w:pPr>
      <w:r w:rsidRPr="004F5247">
        <w:rPr>
          <w:rFonts w:ascii="仿宋" w:hAnsi="仿宋" w:hint="eastAsia"/>
          <w:color w:val="000000" w:themeColor="text1"/>
        </w:rPr>
        <w:t>专业名称：</w:t>
      </w:r>
      <w:r w:rsidRPr="004F5247">
        <w:rPr>
          <w:rFonts w:ascii="仿宋" w:hAnsi="仿宋" w:hint="eastAsia"/>
          <w:color w:val="000000" w:themeColor="text1"/>
          <w:kern w:val="0"/>
          <w:szCs w:val="21"/>
        </w:rPr>
        <w:t>计算机平面设计专业</w:t>
      </w:r>
    </w:p>
    <w:p w:rsidR="00656AB5" w:rsidRPr="004F5247" w:rsidRDefault="00656AB5" w:rsidP="003C56EA">
      <w:pPr>
        <w:ind w:firstLine="640"/>
        <w:rPr>
          <w:rFonts w:ascii="仿宋" w:hAnsi="仿宋"/>
          <w:color w:val="000000" w:themeColor="text1"/>
        </w:rPr>
      </w:pPr>
      <w:r w:rsidRPr="004F5247">
        <w:rPr>
          <w:rFonts w:ascii="仿宋" w:hAnsi="仿宋" w:hint="eastAsia"/>
          <w:color w:val="000000" w:themeColor="text1"/>
        </w:rPr>
        <w:t>专业代码：090300</w:t>
      </w:r>
    </w:p>
    <w:p w:rsidR="00656AB5" w:rsidRPr="004F5247" w:rsidRDefault="00114EBC" w:rsidP="003C56EA">
      <w:pPr>
        <w:pStyle w:val="1"/>
        <w:numPr>
          <w:ilvl w:val="0"/>
          <w:numId w:val="0"/>
        </w:numPr>
        <w:spacing w:beforeLines="0" w:afterLines="0" w:line="560" w:lineRule="exact"/>
        <w:ind w:firstLineChars="200" w:firstLine="640"/>
        <w:rPr>
          <w:b w:val="0"/>
          <w:color w:val="000000" w:themeColor="text1"/>
        </w:rPr>
      </w:pPr>
      <w:r w:rsidRPr="004F5247">
        <w:rPr>
          <w:rFonts w:hint="eastAsia"/>
          <w:b w:val="0"/>
          <w:color w:val="000000" w:themeColor="text1"/>
        </w:rPr>
        <w:t>二、</w:t>
      </w:r>
      <w:r w:rsidR="00656AB5" w:rsidRPr="004F5247">
        <w:rPr>
          <w:rFonts w:hint="eastAsia"/>
          <w:b w:val="0"/>
          <w:color w:val="000000" w:themeColor="text1"/>
        </w:rPr>
        <w:t>入学要求</w:t>
      </w:r>
    </w:p>
    <w:p w:rsidR="00656AB5" w:rsidRPr="00FE221C" w:rsidRDefault="00656AB5" w:rsidP="003C56EA">
      <w:pPr>
        <w:ind w:firstLine="640"/>
        <w:rPr>
          <w:color w:val="000000" w:themeColor="text1"/>
        </w:rPr>
      </w:pPr>
      <w:r w:rsidRPr="00FE221C">
        <w:rPr>
          <w:rFonts w:hint="eastAsia"/>
          <w:color w:val="000000" w:themeColor="text1"/>
        </w:rPr>
        <w:t>初中毕业生或具有同等学历者</w:t>
      </w:r>
    </w:p>
    <w:p w:rsidR="00656AB5" w:rsidRPr="004F5247" w:rsidRDefault="00114EBC" w:rsidP="003C56EA">
      <w:pPr>
        <w:pStyle w:val="1"/>
        <w:numPr>
          <w:ilvl w:val="0"/>
          <w:numId w:val="0"/>
        </w:numPr>
        <w:spacing w:beforeLines="0" w:afterLines="0" w:line="560" w:lineRule="exact"/>
        <w:ind w:firstLineChars="200" w:firstLine="640"/>
        <w:rPr>
          <w:b w:val="0"/>
          <w:color w:val="000000" w:themeColor="text1"/>
        </w:rPr>
      </w:pPr>
      <w:r w:rsidRPr="004F5247">
        <w:rPr>
          <w:rFonts w:hint="eastAsia"/>
          <w:b w:val="0"/>
          <w:color w:val="000000" w:themeColor="text1"/>
        </w:rPr>
        <w:t>三、</w:t>
      </w:r>
      <w:r w:rsidR="00656AB5" w:rsidRPr="004F5247">
        <w:rPr>
          <w:rFonts w:hint="eastAsia"/>
          <w:b w:val="0"/>
          <w:color w:val="000000" w:themeColor="text1"/>
        </w:rPr>
        <w:t>修业年限</w:t>
      </w:r>
    </w:p>
    <w:p w:rsidR="00656AB5" w:rsidRPr="00FE221C" w:rsidRDefault="00656AB5" w:rsidP="003C56EA">
      <w:pPr>
        <w:ind w:firstLine="640"/>
        <w:jc w:val="left"/>
        <w:rPr>
          <w:color w:val="000000" w:themeColor="text1"/>
        </w:rPr>
      </w:pPr>
      <w:r w:rsidRPr="00FE221C">
        <w:rPr>
          <w:rFonts w:hint="eastAsia"/>
          <w:color w:val="000000" w:themeColor="text1"/>
        </w:rPr>
        <w:t>三年</w:t>
      </w:r>
    </w:p>
    <w:p w:rsidR="00656AB5" w:rsidRPr="004F5247" w:rsidRDefault="00114EBC" w:rsidP="003C56EA">
      <w:pPr>
        <w:pStyle w:val="1"/>
        <w:numPr>
          <w:ilvl w:val="0"/>
          <w:numId w:val="0"/>
        </w:numPr>
        <w:spacing w:beforeLines="0" w:afterLines="0" w:line="560" w:lineRule="exact"/>
        <w:ind w:firstLineChars="200" w:firstLine="640"/>
        <w:rPr>
          <w:b w:val="0"/>
          <w:color w:val="000000" w:themeColor="text1"/>
        </w:rPr>
      </w:pPr>
      <w:r w:rsidRPr="004F5247">
        <w:rPr>
          <w:rFonts w:hint="eastAsia"/>
          <w:b w:val="0"/>
          <w:color w:val="000000" w:themeColor="text1"/>
        </w:rPr>
        <w:t>四、</w:t>
      </w:r>
      <w:r w:rsidR="00656AB5" w:rsidRPr="004F5247">
        <w:rPr>
          <w:b w:val="0"/>
          <w:color w:val="000000" w:themeColor="text1"/>
        </w:rPr>
        <w:t>职业面向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
        <w:gridCol w:w="1190"/>
        <w:gridCol w:w="948"/>
        <w:gridCol w:w="1683"/>
        <w:gridCol w:w="2167"/>
        <w:gridCol w:w="2122"/>
      </w:tblGrid>
      <w:tr w:rsidR="00656AB5" w:rsidRPr="00FE221C" w:rsidTr="00A72200">
        <w:tc>
          <w:tcPr>
            <w:tcW w:w="524"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所属专业大类（代码）</w:t>
            </w:r>
          </w:p>
        </w:tc>
        <w:tc>
          <w:tcPr>
            <w:tcW w:w="657"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所属专业类</w:t>
            </w:r>
          </w:p>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（代码）</w:t>
            </w:r>
          </w:p>
        </w:tc>
        <w:tc>
          <w:tcPr>
            <w:tcW w:w="523"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对应</w:t>
            </w:r>
          </w:p>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行业</w:t>
            </w:r>
          </w:p>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（代码）</w:t>
            </w:r>
          </w:p>
        </w:tc>
        <w:tc>
          <w:tcPr>
            <w:tcW w:w="929"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主要职业类别</w:t>
            </w:r>
          </w:p>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（代码）</w:t>
            </w:r>
          </w:p>
        </w:tc>
        <w:tc>
          <w:tcPr>
            <w:tcW w:w="1196"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主要岗位类别（或技术领域）</w:t>
            </w:r>
          </w:p>
        </w:tc>
        <w:tc>
          <w:tcPr>
            <w:tcW w:w="1171" w:type="pct"/>
            <w:vAlign w:val="center"/>
          </w:tcPr>
          <w:p w:rsidR="00656AB5" w:rsidRPr="00FE221C" w:rsidRDefault="00656AB5" w:rsidP="00A72200">
            <w:pPr>
              <w:spacing w:line="360" w:lineRule="exact"/>
              <w:ind w:firstLineChars="0" w:firstLine="0"/>
              <w:jc w:val="center"/>
              <w:rPr>
                <w:rFonts w:ascii="仿宋" w:hAnsi="仿宋" w:cs="Tahoma"/>
                <w:b/>
                <w:bCs/>
                <w:color w:val="000000" w:themeColor="text1"/>
                <w:kern w:val="0"/>
                <w:szCs w:val="32"/>
              </w:rPr>
            </w:pPr>
            <w:r w:rsidRPr="00FE221C">
              <w:rPr>
                <w:rFonts w:ascii="仿宋" w:hAnsi="仿宋" w:cs="Tahoma" w:hint="eastAsia"/>
                <w:b/>
                <w:bCs/>
                <w:color w:val="000000" w:themeColor="text1"/>
                <w:kern w:val="0"/>
                <w:szCs w:val="32"/>
              </w:rPr>
              <w:t>职业资格证书或技能等级证书举例</w:t>
            </w:r>
          </w:p>
        </w:tc>
      </w:tr>
      <w:tr w:rsidR="00656AB5" w:rsidRPr="00FE221C" w:rsidTr="00A72200">
        <w:tc>
          <w:tcPr>
            <w:tcW w:w="524"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09</w:t>
            </w:r>
          </w:p>
        </w:tc>
        <w:tc>
          <w:tcPr>
            <w:tcW w:w="657"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hint="eastAsia"/>
                <w:color w:val="000000" w:themeColor="text1"/>
              </w:rPr>
              <w:t>090300</w:t>
            </w:r>
          </w:p>
        </w:tc>
        <w:tc>
          <w:tcPr>
            <w:tcW w:w="523"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8890</w:t>
            </w:r>
          </w:p>
        </w:tc>
        <w:tc>
          <w:tcPr>
            <w:tcW w:w="929"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smartTag w:uri="urn:schemas-microsoft-com:office:smarttags" w:element="chsdate">
              <w:smartTagPr>
                <w:attr w:name="IsROCDate" w:val="False"/>
                <w:attr w:name="IsLunarDate" w:val="False"/>
                <w:attr w:name="Day" w:val="2"/>
                <w:attr w:name="Month" w:val="12"/>
                <w:attr w:name="Year" w:val="2002"/>
              </w:smartTagPr>
              <w:r w:rsidRPr="00FE221C">
                <w:rPr>
                  <w:color w:val="000000" w:themeColor="text1"/>
                  <w:kern w:val="0"/>
                  <w:sz w:val="28"/>
                  <w:szCs w:val="28"/>
                </w:rPr>
                <w:t>2-12-02</w:t>
              </w:r>
            </w:smartTag>
            <w:r w:rsidRPr="00FE221C">
              <w:rPr>
                <w:color w:val="000000" w:themeColor="text1"/>
                <w:kern w:val="0"/>
                <w:sz w:val="28"/>
                <w:szCs w:val="28"/>
              </w:rPr>
              <w:t>-02</w:t>
            </w:r>
          </w:p>
        </w:tc>
        <w:tc>
          <w:tcPr>
            <w:tcW w:w="1196" w:type="pct"/>
            <w:vAlign w:val="center"/>
          </w:tcPr>
          <w:p w:rsidR="00656AB5" w:rsidRPr="00FE221C" w:rsidRDefault="00656AB5" w:rsidP="00A72200">
            <w:pPr>
              <w:snapToGrid w:val="0"/>
              <w:spacing w:line="240" w:lineRule="atLeast"/>
              <w:ind w:firstLineChars="0" w:firstLine="0"/>
              <w:jc w:val="center"/>
              <w:rPr>
                <w:rFonts w:cs="Tahoma"/>
                <w:bCs/>
                <w:color w:val="000000" w:themeColor="text1"/>
                <w:kern w:val="0"/>
                <w:szCs w:val="32"/>
              </w:rPr>
            </w:pPr>
            <w:r w:rsidRPr="00FE221C">
              <w:rPr>
                <w:rFonts w:cs="Tahoma" w:hint="eastAsia"/>
                <w:bCs/>
                <w:color w:val="000000" w:themeColor="text1"/>
                <w:kern w:val="0"/>
                <w:szCs w:val="32"/>
              </w:rPr>
              <w:t>美术编辑</w:t>
            </w:r>
          </w:p>
        </w:tc>
        <w:tc>
          <w:tcPr>
            <w:tcW w:w="1171" w:type="pct"/>
            <w:vAlign w:val="center"/>
          </w:tcPr>
          <w:p w:rsidR="00656AB5" w:rsidRPr="00FE221C" w:rsidRDefault="00656AB5" w:rsidP="00A72200">
            <w:pPr>
              <w:snapToGrid w:val="0"/>
              <w:spacing w:line="240" w:lineRule="atLeast"/>
              <w:ind w:firstLineChars="0" w:firstLine="0"/>
              <w:jc w:val="left"/>
              <w:rPr>
                <w:rFonts w:cs="Tahoma"/>
                <w:bCs/>
                <w:color w:val="000000" w:themeColor="text1"/>
                <w:kern w:val="0"/>
                <w:szCs w:val="32"/>
              </w:rPr>
            </w:pPr>
            <w:r w:rsidRPr="00FE221C">
              <w:rPr>
                <w:rFonts w:cs="Tahoma" w:hint="eastAsia"/>
                <w:bCs/>
                <w:color w:val="000000" w:themeColor="text1"/>
                <w:kern w:val="0"/>
                <w:szCs w:val="32"/>
              </w:rPr>
              <w:t>平面设计师</w:t>
            </w:r>
          </w:p>
        </w:tc>
      </w:tr>
      <w:tr w:rsidR="00656AB5" w:rsidRPr="00FE221C" w:rsidTr="00A72200">
        <w:tc>
          <w:tcPr>
            <w:tcW w:w="524"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09</w:t>
            </w:r>
          </w:p>
        </w:tc>
        <w:tc>
          <w:tcPr>
            <w:tcW w:w="657"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hint="eastAsia"/>
                <w:color w:val="000000" w:themeColor="text1"/>
              </w:rPr>
              <w:t>090300</w:t>
            </w:r>
          </w:p>
        </w:tc>
        <w:tc>
          <w:tcPr>
            <w:tcW w:w="523"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8890</w:t>
            </w:r>
          </w:p>
        </w:tc>
        <w:tc>
          <w:tcPr>
            <w:tcW w:w="929"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smartTag w:uri="urn:schemas-microsoft-com:office:smarttags" w:element="chsdate">
              <w:smartTagPr>
                <w:attr w:name="IsROCDate" w:val="False"/>
                <w:attr w:name="IsLunarDate" w:val="False"/>
                <w:attr w:name="Day" w:val="7"/>
                <w:attr w:name="Month" w:val="10"/>
                <w:attr w:name="Year" w:val="2002"/>
              </w:smartTagPr>
              <w:r w:rsidRPr="00FE221C">
                <w:rPr>
                  <w:color w:val="000000" w:themeColor="text1"/>
                  <w:kern w:val="0"/>
                  <w:sz w:val="28"/>
                  <w:szCs w:val="28"/>
                </w:rPr>
                <w:t>2-10-07</w:t>
              </w:r>
            </w:smartTag>
            <w:r w:rsidRPr="00FE221C">
              <w:rPr>
                <w:color w:val="000000" w:themeColor="text1"/>
                <w:kern w:val="0"/>
                <w:sz w:val="28"/>
                <w:szCs w:val="28"/>
              </w:rPr>
              <w:t>-08</w:t>
            </w:r>
          </w:p>
        </w:tc>
        <w:tc>
          <w:tcPr>
            <w:tcW w:w="1196" w:type="pct"/>
            <w:vAlign w:val="center"/>
          </w:tcPr>
          <w:p w:rsidR="00656AB5" w:rsidRPr="00FE221C" w:rsidRDefault="00656AB5" w:rsidP="00A72200">
            <w:pPr>
              <w:snapToGrid w:val="0"/>
              <w:spacing w:line="240" w:lineRule="atLeast"/>
              <w:ind w:firstLineChars="0" w:firstLine="0"/>
              <w:jc w:val="center"/>
              <w:rPr>
                <w:rFonts w:cs="Tahoma"/>
                <w:bCs/>
                <w:color w:val="000000" w:themeColor="text1"/>
                <w:kern w:val="0"/>
                <w:szCs w:val="32"/>
              </w:rPr>
            </w:pPr>
            <w:r w:rsidRPr="00FE221C">
              <w:rPr>
                <w:rFonts w:cs="Tahoma" w:hint="eastAsia"/>
                <w:bCs/>
                <w:color w:val="000000" w:themeColor="text1"/>
                <w:kern w:val="0"/>
                <w:szCs w:val="32"/>
              </w:rPr>
              <w:t>广告设计人员</w:t>
            </w:r>
          </w:p>
        </w:tc>
        <w:tc>
          <w:tcPr>
            <w:tcW w:w="1171" w:type="pct"/>
            <w:vAlign w:val="center"/>
          </w:tcPr>
          <w:p w:rsidR="00656AB5" w:rsidRPr="00FE221C" w:rsidRDefault="00656AB5" w:rsidP="00A72200">
            <w:pPr>
              <w:snapToGrid w:val="0"/>
              <w:spacing w:line="240" w:lineRule="atLeast"/>
              <w:ind w:firstLineChars="0" w:firstLine="0"/>
              <w:jc w:val="left"/>
              <w:rPr>
                <w:rFonts w:cs="Tahoma"/>
                <w:bCs/>
                <w:color w:val="000000" w:themeColor="text1"/>
                <w:kern w:val="0"/>
                <w:szCs w:val="32"/>
              </w:rPr>
            </w:pPr>
            <w:r w:rsidRPr="00FE221C">
              <w:rPr>
                <w:rFonts w:cs="Tahoma" w:hint="eastAsia"/>
                <w:bCs/>
                <w:color w:val="000000" w:themeColor="text1"/>
                <w:kern w:val="0"/>
                <w:szCs w:val="32"/>
              </w:rPr>
              <w:t>广告设计师</w:t>
            </w:r>
          </w:p>
        </w:tc>
      </w:tr>
      <w:tr w:rsidR="00656AB5" w:rsidRPr="00FE221C" w:rsidTr="00A72200">
        <w:tc>
          <w:tcPr>
            <w:tcW w:w="524"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09</w:t>
            </w:r>
          </w:p>
        </w:tc>
        <w:tc>
          <w:tcPr>
            <w:tcW w:w="657" w:type="pct"/>
            <w:vAlign w:val="center"/>
          </w:tcPr>
          <w:p w:rsidR="00656AB5" w:rsidRPr="00FE221C" w:rsidRDefault="00656AB5" w:rsidP="00A72200">
            <w:pPr>
              <w:spacing w:line="520" w:lineRule="exact"/>
              <w:ind w:firstLineChars="0" w:firstLine="0"/>
              <w:jc w:val="center"/>
              <w:rPr>
                <w:rFonts w:cs="Tahoma"/>
                <w:bCs/>
                <w:color w:val="000000" w:themeColor="text1"/>
                <w:kern w:val="0"/>
                <w:szCs w:val="32"/>
              </w:rPr>
            </w:pPr>
            <w:r w:rsidRPr="00FE221C">
              <w:rPr>
                <w:rFonts w:cs="Tahoma" w:hint="eastAsia"/>
                <w:bCs/>
                <w:color w:val="000000" w:themeColor="text1"/>
                <w:kern w:val="0"/>
                <w:szCs w:val="32"/>
              </w:rPr>
              <w:t>090300</w:t>
            </w:r>
          </w:p>
        </w:tc>
        <w:tc>
          <w:tcPr>
            <w:tcW w:w="523" w:type="pct"/>
            <w:vAlign w:val="center"/>
          </w:tcPr>
          <w:p w:rsidR="00656AB5" w:rsidRPr="00FE221C" w:rsidRDefault="00656AB5" w:rsidP="00A72200">
            <w:pPr>
              <w:ind w:firstLineChars="0" w:firstLine="0"/>
              <w:jc w:val="center"/>
              <w:rPr>
                <w:color w:val="000000" w:themeColor="text1"/>
              </w:rPr>
            </w:pPr>
            <w:r w:rsidRPr="00FE221C">
              <w:rPr>
                <w:rFonts w:cs="Tahoma" w:hint="eastAsia"/>
                <w:bCs/>
                <w:color w:val="000000" w:themeColor="text1"/>
                <w:kern w:val="0"/>
                <w:szCs w:val="32"/>
              </w:rPr>
              <w:t>8890</w:t>
            </w:r>
          </w:p>
        </w:tc>
        <w:tc>
          <w:tcPr>
            <w:tcW w:w="929" w:type="pct"/>
            <w:vAlign w:val="center"/>
          </w:tcPr>
          <w:p w:rsidR="00656AB5" w:rsidRPr="00FE221C" w:rsidRDefault="00656AB5" w:rsidP="00A72200">
            <w:pPr>
              <w:ind w:firstLineChars="0" w:firstLine="0"/>
              <w:jc w:val="center"/>
              <w:rPr>
                <w:color w:val="000000" w:themeColor="text1"/>
              </w:rPr>
            </w:pPr>
            <w:smartTag w:uri="urn:schemas-microsoft-com:office:smarttags" w:element="chsdate">
              <w:smartTagPr>
                <w:attr w:name="IsROCDate" w:val="False"/>
                <w:attr w:name="IsLunarDate" w:val="False"/>
                <w:attr w:name="Day" w:val="7"/>
                <w:attr w:name="Month" w:val="10"/>
                <w:attr w:name="Year" w:val="2002"/>
              </w:smartTagPr>
              <w:r w:rsidRPr="00FE221C">
                <w:rPr>
                  <w:color w:val="000000" w:themeColor="text1"/>
                  <w:kern w:val="0"/>
                  <w:sz w:val="28"/>
                  <w:szCs w:val="28"/>
                </w:rPr>
                <w:t>2-10-07</w:t>
              </w:r>
            </w:smartTag>
            <w:r w:rsidRPr="00FE221C">
              <w:rPr>
                <w:color w:val="000000" w:themeColor="text1"/>
                <w:kern w:val="0"/>
                <w:sz w:val="28"/>
                <w:szCs w:val="28"/>
              </w:rPr>
              <w:t>-99</w:t>
            </w:r>
          </w:p>
        </w:tc>
        <w:tc>
          <w:tcPr>
            <w:tcW w:w="1196" w:type="pct"/>
            <w:vAlign w:val="center"/>
          </w:tcPr>
          <w:p w:rsidR="00656AB5" w:rsidRPr="00FE221C" w:rsidRDefault="00656AB5" w:rsidP="00A72200">
            <w:pPr>
              <w:snapToGrid w:val="0"/>
              <w:spacing w:line="240" w:lineRule="atLeast"/>
              <w:ind w:firstLineChars="0" w:firstLine="0"/>
              <w:jc w:val="center"/>
              <w:rPr>
                <w:rFonts w:cs="Tahoma"/>
                <w:bCs/>
                <w:color w:val="000000" w:themeColor="text1"/>
                <w:kern w:val="0"/>
                <w:szCs w:val="32"/>
              </w:rPr>
            </w:pPr>
            <w:r w:rsidRPr="00FE221C">
              <w:rPr>
                <w:rFonts w:cs="Tahoma" w:hint="eastAsia"/>
                <w:bCs/>
                <w:color w:val="000000" w:themeColor="text1"/>
                <w:kern w:val="0"/>
                <w:szCs w:val="32"/>
              </w:rPr>
              <w:t>其他工艺美术专业人员</w:t>
            </w:r>
          </w:p>
        </w:tc>
        <w:tc>
          <w:tcPr>
            <w:tcW w:w="1171" w:type="pct"/>
            <w:vAlign w:val="center"/>
          </w:tcPr>
          <w:p w:rsidR="00656AB5" w:rsidRPr="00FE221C" w:rsidRDefault="00656AB5" w:rsidP="00A72200">
            <w:pPr>
              <w:snapToGrid w:val="0"/>
              <w:spacing w:line="240" w:lineRule="atLeast"/>
              <w:ind w:firstLineChars="0" w:firstLine="0"/>
              <w:jc w:val="left"/>
              <w:rPr>
                <w:rFonts w:cs="Tahoma"/>
                <w:bCs/>
                <w:color w:val="000000" w:themeColor="text1"/>
                <w:kern w:val="0"/>
                <w:szCs w:val="32"/>
              </w:rPr>
            </w:pPr>
            <w:r w:rsidRPr="00FE221C">
              <w:rPr>
                <w:rFonts w:cs="Tahoma" w:hint="eastAsia"/>
                <w:bCs/>
                <w:color w:val="000000" w:themeColor="text1"/>
                <w:kern w:val="0"/>
                <w:szCs w:val="32"/>
              </w:rPr>
              <w:t>中国数字艺术设计师</w:t>
            </w:r>
          </w:p>
        </w:tc>
      </w:tr>
    </w:tbl>
    <w:p w:rsidR="00656AB5" w:rsidRPr="004F5247" w:rsidRDefault="00114EBC" w:rsidP="004F5247">
      <w:pPr>
        <w:pStyle w:val="1"/>
        <w:spacing w:beforeLines="0" w:afterLines="0"/>
        <w:rPr>
          <w:b w:val="0"/>
          <w:color w:val="000000" w:themeColor="text1"/>
        </w:rPr>
      </w:pPr>
      <w:r w:rsidRPr="004F5247">
        <w:rPr>
          <w:rFonts w:hint="eastAsia"/>
          <w:b w:val="0"/>
          <w:color w:val="000000" w:themeColor="text1"/>
        </w:rPr>
        <w:lastRenderedPageBreak/>
        <w:t>五、</w:t>
      </w:r>
      <w:r w:rsidR="00656AB5" w:rsidRPr="004F5247">
        <w:rPr>
          <w:rFonts w:hint="eastAsia"/>
          <w:b w:val="0"/>
          <w:color w:val="000000" w:themeColor="text1"/>
        </w:rPr>
        <w:t>培养目标与培养规格</w:t>
      </w:r>
    </w:p>
    <w:p w:rsidR="00656AB5" w:rsidRPr="004F5247" w:rsidRDefault="00656AB5" w:rsidP="004F5247">
      <w:pPr>
        <w:pStyle w:val="2"/>
        <w:rPr>
          <w:rFonts w:ascii="楷体_GB2312" w:eastAsia="楷体_GB2312"/>
          <w:color w:val="000000" w:themeColor="text1"/>
        </w:rPr>
      </w:pPr>
      <w:r w:rsidRPr="004F5247">
        <w:rPr>
          <w:rFonts w:ascii="楷体_GB2312" w:eastAsia="楷体_GB2312" w:hint="eastAsia"/>
          <w:color w:val="000000" w:themeColor="text1"/>
        </w:rPr>
        <w:t>（一）培养目标</w:t>
      </w:r>
    </w:p>
    <w:p w:rsidR="00656AB5" w:rsidRPr="00FE221C" w:rsidRDefault="00656AB5" w:rsidP="003C56EA">
      <w:pPr>
        <w:ind w:firstLineChars="225" w:firstLine="720"/>
        <w:jc w:val="left"/>
        <w:rPr>
          <w:color w:val="000000" w:themeColor="text1"/>
        </w:rPr>
      </w:pPr>
      <w:r w:rsidRPr="00FE221C">
        <w:rPr>
          <w:rFonts w:hint="eastAsia"/>
          <w:color w:val="000000" w:themeColor="text1"/>
        </w:rPr>
        <w:t>培养思想政治坚定、德技并修、全面发展，适应计算机平面设计行业需要，具有诚信、敬业的良好职业素质，熟悉国家计算机平面设计相关法律法规掌握掌握计算机平面设计基础理论与平面设计知识和技术技能。</w:t>
      </w:r>
    </w:p>
    <w:p w:rsidR="00656AB5" w:rsidRPr="00FE221C" w:rsidRDefault="00656AB5" w:rsidP="003C56EA">
      <w:pPr>
        <w:ind w:firstLineChars="225" w:firstLine="720"/>
        <w:jc w:val="left"/>
        <w:rPr>
          <w:color w:val="000000" w:themeColor="text1"/>
        </w:rPr>
      </w:pPr>
      <w:r w:rsidRPr="00FE221C">
        <w:rPr>
          <w:rFonts w:ascii="宋体" w:hAnsi="宋体" w:hint="eastAsia"/>
          <w:color w:val="000000" w:themeColor="text1"/>
          <w:kern w:val="0"/>
          <w:szCs w:val="21"/>
        </w:rPr>
        <w:t>本专业毕业生主要面向与计算机平面设计相关的平面视觉传达企业，</w:t>
      </w:r>
      <w:r w:rsidRPr="00FE221C">
        <w:rPr>
          <w:color w:val="000000" w:themeColor="text1"/>
          <w:szCs w:val="21"/>
        </w:rPr>
        <w:t>从事广告传媒设计</w:t>
      </w:r>
      <w:r w:rsidRPr="00FE221C">
        <w:rPr>
          <w:rFonts w:hint="eastAsia"/>
          <w:color w:val="000000" w:themeColor="text1"/>
          <w:szCs w:val="21"/>
        </w:rPr>
        <w:t>与制作</w:t>
      </w:r>
      <w:r w:rsidRPr="00FE221C">
        <w:rPr>
          <w:color w:val="000000" w:themeColor="text1"/>
          <w:szCs w:val="21"/>
        </w:rPr>
        <w:t>、网页设计</w:t>
      </w:r>
      <w:r w:rsidRPr="00FE221C">
        <w:rPr>
          <w:rFonts w:hint="eastAsia"/>
          <w:color w:val="000000" w:themeColor="text1"/>
          <w:szCs w:val="21"/>
        </w:rPr>
        <w:t>和展示设计</w:t>
      </w:r>
      <w:r w:rsidRPr="00FE221C">
        <w:rPr>
          <w:color w:val="000000" w:themeColor="text1"/>
          <w:szCs w:val="21"/>
        </w:rPr>
        <w:t>等方面的</w:t>
      </w:r>
      <w:r w:rsidRPr="00FE221C">
        <w:rPr>
          <w:rFonts w:hint="eastAsia"/>
          <w:color w:val="000000" w:themeColor="text1"/>
          <w:szCs w:val="21"/>
        </w:rPr>
        <w:t>工作，</w:t>
      </w:r>
      <w:r w:rsidR="00F73B76" w:rsidRPr="00FE221C">
        <w:rPr>
          <w:rFonts w:ascii="宋体" w:hAnsi="宋体" w:hint="eastAsia"/>
          <w:color w:val="000000" w:themeColor="text1"/>
          <w:kern w:val="0"/>
          <w:szCs w:val="21"/>
        </w:rPr>
        <w:t>具有较强实际操作能力的高素质劳</w:t>
      </w:r>
      <w:r w:rsidR="00F73B76" w:rsidRPr="00FE221C">
        <w:rPr>
          <w:rFonts w:hint="eastAsia"/>
          <w:color w:val="000000" w:themeColor="text1"/>
        </w:rPr>
        <w:t>动者和</w:t>
      </w:r>
      <w:r w:rsidR="002347E8" w:rsidRPr="00FE221C">
        <w:rPr>
          <w:color w:val="000000" w:themeColor="text1"/>
        </w:rPr>
        <w:t>中、初级专门人才。</w:t>
      </w:r>
    </w:p>
    <w:p w:rsidR="00656AB5" w:rsidRPr="004F5247" w:rsidRDefault="00656AB5" w:rsidP="003C56EA">
      <w:pPr>
        <w:ind w:firstLineChars="225" w:firstLine="723"/>
        <w:jc w:val="left"/>
        <w:rPr>
          <w:rFonts w:ascii="楷体_GB2312" w:eastAsia="楷体_GB2312" w:hAnsi="黑体"/>
          <w:b/>
          <w:color w:val="000000" w:themeColor="text1"/>
          <w:kern w:val="0"/>
          <w:szCs w:val="21"/>
        </w:rPr>
      </w:pPr>
      <w:r w:rsidRPr="004F5247">
        <w:rPr>
          <w:rFonts w:ascii="楷体_GB2312" w:eastAsia="楷体_GB2312" w:hAnsi="黑体" w:hint="eastAsia"/>
          <w:b/>
          <w:color w:val="000000" w:themeColor="text1"/>
        </w:rPr>
        <w:t>（二）</w:t>
      </w:r>
      <w:r w:rsidRPr="004F5247">
        <w:rPr>
          <w:rFonts w:ascii="楷体_GB2312" w:eastAsia="楷体_GB2312" w:hAnsi="黑体" w:hint="eastAsia"/>
          <w:b/>
          <w:color w:val="000000" w:themeColor="text1"/>
          <w:kern w:val="0"/>
          <w:szCs w:val="21"/>
        </w:rPr>
        <w:t>培养</w:t>
      </w:r>
      <w:r w:rsidRPr="004F5247">
        <w:rPr>
          <w:rFonts w:ascii="楷体_GB2312" w:eastAsia="楷体_GB2312" w:hAnsi="黑体" w:hint="eastAsia"/>
          <w:b/>
          <w:bCs/>
          <w:color w:val="000000" w:themeColor="text1"/>
          <w:kern w:val="0"/>
          <w:szCs w:val="21"/>
        </w:rPr>
        <w:t>规</w:t>
      </w:r>
      <w:r w:rsidRPr="004F5247">
        <w:rPr>
          <w:rFonts w:ascii="楷体_GB2312" w:eastAsia="楷体_GB2312" w:hAnsi="黑体" w:hint="eastAsia"/>
          <w:b/>
          <w:color w:val="000000" w:themeColor="text1"/>
          <w:kern w:val="0"/>
          <w:szCs w:val="21"/>
        </w:rPr>
        <w:t>格</w:t>
      </w:r>
    </w:p>
    <w:p w:rsidR="00656AB5" w:rsidRPr="00FE221C" w:rsidRDefault="00656AB5" w:rsidP="003C56EA">
      <w:pPr>
        <w:ind w:firstLine="640"/>
        <w:rPr>
          <w:color w:val="000000" w:themeColor="text1"/>
        </w:rPr>
      </w:pPr>
      <w:r w:rsidRPr="00FE221C">
        <w:rPr>
          <w:rFonts w:ascii="宋体" w:hAnsi="宋体" w:hint="eastAsia"/>
          <w:color w:val="000000" w:themeColor="text1"/>
          <w:kern w:val="0"/>
          <w:szCs w:val="21"/>
        </w:rPr>
        <w:t>由素质、知识、能力</w:t>
      </w:r>
      <w:r w:rsidRPr="00FE221C">
        <w:rPr>
          <w:rFonts w:hint="eastAsia"/>
          <w:color w:val="000000" w:themeColor="text1"/>
        </w:rPr>
        <w:t>三个方面的要求组成。</w:t>
      </w:r>
    </w:p>
    <w:p w:rsidR="00656AB5" w:rsidRPr="004F5247" w:rsidRDefault="00656AB5" w:rsidP="003C56EA">
      <w:pPr>
        <w:pStyle w:val="3"/>
        <w:ind w:firstLine="643"/>
        <w:rPr>
          <w:rFonts w:ascii="仿宋" w:eastAsia="仿宋" w:hAnsi="仿宋"/>
          <w:color w:val="000000" w:themeColor="text1"/>
        </w:rPr>
      </w:pPr>
      <w:r w:rsidRPr="004F5247">
        <w:rPr>
          <w:rFonts w:ascii="仿宋" w:eastAsia="仿宋" w:hAnsi="仿宋" w:hint="eastAsia"/>
          <w:color w:val="000000" w:themeColor="text1"/>
        </w:rPr>
        <w:t>1.素质</w:t>
      </w:r>
    </w:p>
    <w:p w:rsidR="00656AB5" w:rsidRPr="004F5247" w:rsidRDefault="00656AB5" w:rsidP="004F5247">
      <w:pPr>
        <w:pStyle w:val="4"/>
        <w:ind w:firstLine="640"/>
        <w:rPr>
          <w:rFonts w:ascii="Calibri" w:eastAsia="仿宋" w:hAnsi="Calibri" w:cs="Times New Roman"/>
          <w:b w:val="0"/>
          <w:color w:val="000000" w:themeColor="text1"/>
          <w:szCs w:val="22"/>
        </w:rPr>
      </w:pPr>
      <w:r w:rsidRPr="004F5247">
        <w:rPr>
          <w:rFonts w:ascii="Calibri" w:eastAsia="仿宋" w:hAnsi="Calibri" w:cs="Times New Roman" w:hint="eastAsia"/>
          <w:b w:val="0"/>
          <w:color w:val="000000" w:themeColor="text1"/>
          <w:szCs w:val="22"/>
        </w:rPr>
        <w:t>（</w:t>
      </w:r>
      <w:r w:rsidRPr="004F5247">
        <w:rPr>
          <w:rFonts w:ascii="Calibri" w:eastAsia="仿宋" w:hAnsi="Calibri" w:cs="Times New Roman" w:hint="eastAsia"/>
          <w:b w:val="0"/>
          <w:color w:val="000000" w:themeColor="text1"/>
          <w:szCs w:val="22"/>
        </w:rPr>
        <w:t>1</w:t>
      </w:r>
      <w:r w:rsidRPr="004F5247">
        <w:rPr>
          <w:rFonts w:ascii="Calibri" w:eastAsia="仿宋" w:hAnsi="Calibri" w:cs="Times New Roman" w:hint="eastAsia"/>
          <w:b w:val="0"/>
          <w:color w:val="000000" w:themeColor="text1"/>
          <w:szCs w:val="22"/>
        </w:rPr>
        <w:t>）基本素养</w:t>
      </w:r>
    </w:p>
    <w:p w:rsidR="00656AB5" w:rsidRPr="00FE221C" w:rsidRDefault="00656AB5" w:rsidP="00656AB5">
      <w:pPr>
        <w:ind w:firstLine="640"/>
        <w:rPr>
          <w:color w:val="000000" w:themeColor="text1"/>
        </w:rPr>
      </w:pPr>
      <w:r w:rsidRPr="00FE221C">
        <w:rPr>
          <w:rFonts w:hint="eastAsia"/>
          <w:color w:val="000000" w:themeColor="text1"/>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656AB5" w:rsidRPr="00FE221C" w:rsidRDefault="00656AB5" w:rsidP="00656AB5">
      <w:pPr>
        <w:ind w:firstLine="640"/>
        <w:rPr>
          <w:color w:val="000000" w:themeColor="text1"/>
        </w:rPr>
      </w:pPr>
      <w:r w:rsidRPr="00FE221C">
        <w:rPr>
          <w:rFonts w:hint="eastAsia"/>
          <w:color w:val="000000" w:themeColor="text1"/>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w:t>
      </w:r>
      <w:r w:rsidRPr="00FE221C">
        <w:rPr>
          <w:rFonts w:hint="eastAsia"/>
          <w:color w:val="000000" w:themeColor="text1"/>
        </w:rPr>
        <w:lastRenderedPageBreak/>
        <w:t>具有职业生涯规划意识。</w:t>
      </w:r>
    </w:p>
    <w:p w:rsidR="00656AB5" w:rsidRPr="00FE221C" w:rsidRDefault="00656AB5" w:rsidP="00656AB5">
      <w:pPr>
        <w:ind w:firstLine="640"/>
        <w:rPr>
          <w:color w:val="000000" w:themeColor="text1"/>
        </w:rPr>
      </w:pPr>
      <w:r w:rsidRPr="00FE221C">
        <w:rPr>
          <w:rFonts w:hint="eastAsia"/>
          <w:color w:val="000000" w:themeColor="text1"/>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656AB5" w:rsidRPr="004F5247" w:rsidRDefault="00656AB5" w:rsidP="004F5247">
      <w:pPr>
        <w:pStyle w:val="4"/>
        <w:ind w:firstLine="640"/>
        <w:rPr>
          <w:rFonts w:ascii="Calibri" w:eastAsia="仿宋" w:hAnsi="Calibri" w:cs="Times New Roman"/>
          <w:b w:val="0"/>
          <w:color w:val="000000" w:themeColor="text1"/>
          <w:szCs w:val="22"/>
        </w:rPr>
      </w:pPr>
      <w:r w:rsidRPr="004F5247">
        <w:rPr>
          <w:rFonts w:ascii="Calibri" w:eastAsia="仿宋" w:hAnsi="Calibri" w:cs="Times New Roman" w:hint="eastAsia"/>
          <w:b w:val="0"/>
          <w:color w:val="000000" w:themeColor="text1"/>
          <w:szCs w:val="22"/>
        </w:rPr>
        <w:t>（</w:t>
      </w:r>
      <w:r w:rsidRPr="004F5247">
        <w:rPr>
          <w:rFonts w:ascii="Calibri" w:eastAsia="仿宋" w:hAnsi="Calibri" w:cs="Times New Roman" w:hint="eastAsia"/>
          <w:b w:val="0"/>
          <w:color w:val="000000" w:themeColor="text1"/>
          <w:szCs w:val="22"/>
        </w:rPr>
        <w:t>2</w:t>
      </w:r>
      <w:r w:rsidRPr="004F5247">
        <w:rPr>
          <w:rFonts w:ascii="Calibri" w:eastAsia="仿宋" w:hAnsi="Calibri" w:cs="Times New Roman" w:hint="eastAsia"/>
          <w:b w:val="0"/>
          <w:color w:val="000000" w:themeColor="text1"/>
          <w:szCs w:val="22"/>
        </w:rPr>
        <w:t>）职业素养</w:t>
      </w:r>
    </w:p>
    <w:p w:rsidR="00656AB5" w:rsidRPr="00FE221C" w:rsidRDefault="00656AB5" w:rsidP="00656AB5">
      <w:pPr>
        <w:ind w:firstLine="640"/>
        <w:rPr>
          <w:color w:val="000000" w:themeColor="text1"/>
        </w:rPr>
      </w:pPr>
      <w:r w:rsidRPr="00FE221C">
        <w:rPr>
          <w:rFonts w:hint="eastAsia"/>
          <w:color w:val="000000" w:themeColor="text1"/>
        </w:rPr>
        <w:t>坚定正确的政治方向，具备较强的社会责任感；具有良好的社会公德、职业道德和专业基本素质；具有爱岗敬业、艰苦奋斗、勇于创新的集体主义精神；具有解放思想、实事求是的科学态度，社会适应性较强；具有敢于拼搏、建功立业的实干精神；具有较强的法律意识和一定的人文素养、科学精神、创新意识，有良好的职业核心能力和可持续发展能力；了解体育运动的基本知识、掌握锻炼身体的基本技能，养成自觉锻炼身体的良好习惯，具有健康的体魄和良好的心理素质等内容。</w:t>
      </w:r>
    </w:p>
    <w:p w:rsidR="00656AB5" w:rsidRPr="004F5247" w:rsidRDefault="00656AB5" w:rsidP="00656AB5">
      <w:pPr>
        <w:pStyle w:val="3"/>
        <w:ind w:firstLine="643"/>
        <w:rPr>
          <w:rFonts w:ascii="仿宋" w:eastAsia="仿宋" w:hAnsi="仿宋"/>
          <w:color w:val="000000" w:themeColor="text1"/>
        </w:rPr>
      </w:pPr>
      <w:r w:rsidRPr="004F5247">
        <w:rPr>
          <w:rFonts w:ascii="仿宋" w:eastAsia="仿宋" w:hAnsi="仿宋" w:hint="eastAsia"/>
          <w:color w:val="000000" w:themeColor="text1"/>
        </w:rPr>
        <w:t>2.知识</w:t>
      </w:r>
    </w:p>
    <w:p w:rsidR="00656AB5" w:rsidRPr="00FE221C" w:rsidRDefault="00656AB5" w:rsidP="00656AB5">
      <w:pPr>
        <w:ind w:firstLine="640"/>
        <w:rPr>
          <w:color w:val="000000" w:themeColor="text1"/>
        </w:rPr>
      </w:pPr>
      <w:r w:rsidRPr="00FE221C">
        <w:rPr>
          <w:rFonts w:hint="eastAsia"/>
          <w:color w:val="000000" w:themeColor="text1"/>
        </w:rPr>
        <w:t>包括对公共基础知识和专业知识等的培养规格要求。</w:t>
      </w:r>
    </w:p>
    <w:p w:rsidR="00656AB5" w:rsidRPr="004F5247" w:rsidRDefault="00656AB5" w:rsidP="00656AB5">
      <w:pPr>
        <w:pStyle w:val="4"/>
        <w:ind w:left="643" w:firstLineChars="0" w:firstLine="0"/>
        <w:rPr>
          <w:rFonts w:ascii="Calibri" w:eastAsia="仿宋" w:hAnsi="Calibri" w:cs="Times New Roman"/>
          <w:b w:val="0"/>
          <w:color w:val="000000" w:themeColor="text1"/>
          <w:szCs w:val="22"/>
        </w:rPr>
      </w:pPr>
      <w:r w:rsidRPr="004F5247">
        <w:rPr>
          <w:rFonts w:ascii="Calibri" w:eastAsia="仿宋" w:hAnsi="Calibri" w:cs="Times New Roman"/>
          <w:b w:val="0"/>
          <w:color w:val="000000" w:themeColor="text1"/>
          <w:szCs w:val="22"/>
        </w:rPr>
        <w:t>（</w:t>
      </w:r>
      <w:r w:rsidRPr="004F5247">
        <w:rPr>
          <w:rFonts w:ascii="Calibri" w:eastAsia="仿宋" w:hAnsi="Calibri" w:cs="Times New Roman" w:hint="eastAsia"/>
          <w:b w:val="0"/>
          <w:color w:val="000000" w:themeColor="text1"/>
          <w:szCs w:val="22"/>
        </w:rPr>
        <w:t>1</w:t>
      </w:r>
      <w:r w:rsidRPr="004F5247">
        <w:rPr>
          <w:rFonts w:ascii="Calibri" w:eastAsia="仿宋" w:hAnsi="Calibri" w:cs="Times New Roman"/>
          <w:b w:val="0"/>
          <w:color w:val="000000" w:themeColor="text1"/>
          <w:szCs w:val="22"/>
        </w:rPr>
        <w:t>）公共基础知识</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具备语文、数学、英语的基础知识。</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具备职业生涯规格的基本知识、具备基本的法律法规及计算机行业相关法规的知识。</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具备政治和经济基础知识，以及与社会、人生和职业实</w:t>
      </w:r>
      <w:r w:rsidRPr="00FE221C">
        <w:rPr>
          <w:rFonts w:hint="eastAsia"/>
          <w:color w:val="000000" w:themeColor="text1"/>
        </w:rPr>
        <w:lastRenderedPageBreak/>
        <w:t>践密切相关的哲学基本。</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具备我国民族的历史与现状、我国的民族政策等基本知识。</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具备体育的基本知识。</w:t>
      </w:r>
    </w:p>
    <w:p w:rsidR="00656AB5" w:rsidRPr="00FE221C" w:rsidRDefault="00656AB5" w:rsidP="00656AB5">
      <w:pPr>
        <w:pStyle w:val="a3"/>
        <w:numPr>
          <w:ilvl w:val="0"/>
          <w:numId w:val="7"/>
        </w:numPr>
        <w:ind w:firstLineChars="0"/>
        <w:rPr>
          <w:color w:val="000000" w:themeColor="text1"/>
        </w:rPr>
      </w:pPr>
      <w:r w:rsidRPr="00FE221C">
        <w:rPr>
          <w:rFonts w:hint="eastAsia"/>
          <w:color w:val="000000" w:themeColor="text1"/>
        </w:rPr>
        <w:t>具备音乐、美术相关的基本知识。</w:t>
      </w:r>
    </w:p>
    <w:p w:rsidR="00656AB5" w:rsidRPr="004F5247" w:rsidRDefault="00656AB5" w:rsidP="004F5247">
      <w:pPr>
        <w:pStyle w:val="4"/>
        <w:ind w:left="643" w:firstLineChars="0" w:firstLine="0"/>
        <w:rPr>
          <w:rFonts w:ascii="Calibri" w:eastAsia="仿宋" w:hAnsi="Calibri" w:cs="Times New Roman"/>
          <w:b w:val="0"/>
          <w:color w:val="000000" w:themeColor="text1"/>
          <w:szCs w:val="22"/>
        </w:rPr>
      </w:pPr>
      <w:r w:rsidRPr="004F5247">
        <w:rPr>
          <w:rFonts w:ascii="Calibri" w:eastAsia="仿宋" w:hAnsi="Calibri" w:cs="Times New Roman" w:hint="eastAsia"/>
          <w:b w:val="0"/>
          <w:color w:val="000000" w:themeColor="text1"/>
          <w:szCs w:val="22"/>
        </w:rPr>
        <w:t>（</w:t>
      </w:r>
      <w:r w:rsidRPr="004F5247">
        <w:rPr>
          <w:rFonts w:ascii="Calibri" w:eastAsia="仿宋" w:hAnsi="Calibri" w:cs="Times New Roman" w:hint="eastAsia"/>
          <w:b w:val="0"/>
          <w:color w:val="000000" w:themeColor="text1"/>
          <w:szCs w:val="22"/>
        </w:rPr>
        <w:t>2</w:t>
      </w:r>
      <w:r w:rsidRPr="004F5247">
        <w:rPr>
          <w:rFonts w:ascii="Calibri" w:eastAsia="仿宋" w:hAnsi="Calibri" w:cs="Times New Roman" w:hint="eastAsia"/>
          <w:b w:val="0"/>
          <w:color w:val="000000" w:themeColor="text1"/>
          <w:szCs w:val="22"/>
        </w:rPr>
        <w:t>）专业知识</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本专业所培养的人才应具有以下知识、技能与态度：</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具有勾通、交流、创新与语言表达能力；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具有就业和创业能力；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具备能用所学知识进行广告创意、设计的能力；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w:t>
      </w:r>
      <w:r w:rsidRPr="00FE221C">
        <w:rPr>
          <w:rFonts w:hint="eastAsia"/>
          <w:color w:val="000000" w:themeColor="text1"/>
        </w:rPr>
        <w:t>VI</w:t>
      </w:r>
      <w:r w:rsidRPr="00FE221C">
        <w:rPr>
          <w:rFonts w:hint="eastAsia"/>
          <w:color w:val="000000" w:themeColor="text1"/>
        </w:rPr>
        <w:t>企业视觉识别系统设计的能力；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具备能用所学知识进行印刷品设计制作能力，通晓数字印前技术的能力；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具备能用所学知识进行书籍设计、商品包装等创意设计能力。</w:t>
      </w:r>
    </w:p>
    <w:p w:rsidR="00656AB5" w:rsidRPr="00FE221C" w:rsidRDefault="00656AB5" w:rsidP="00656AB5">
      <w:pPr>
        <w:pStyle w:val="a3"/>
        <w:ind w:leftChars="200" w:left="640" w:firstLineChars="0" w:firstLine="0"/>
        <w:rPr>
          <w:color w:val="000000" w:themeColor="text1"/>
        </w:rPr>
      </w:pPr>
      <w:r w:rsidRPr="00FE221C">
        <w:rPr>
          <w:rFonts w:hint="eastAsia"/>
          <w:color w:val="000000" w:themeColor="text1"/>
        </w:rPr>
        <w:t>具备能用所学知识进行网络美工技能设计的能力。</w:t>
      </w:r>
    </w:p>
    <w:p w:rsidR="00656AB5" w:rsidRPr="004F5247" w:rsidRDefault="00656AB5" w:rsidP="00656AB5">
      <w:pPr>
        <w:pStyle w:val="3"/>
        <w:ind w:firstLine="643"/>
        <w:rPr>
          <w:rFonts w:ascii="仿宋" w:eastAsia="仿宋" w:hAnsi="仿宋"/>
          <w:color w:val="000000" w:themeColor="text1"/>
        </w:rPr>
      </w:pPr>
      <w:r w:rsidRPr="004F5247">
        <w:rPr>
          <w:rFonts w:ascii="仿宋" w:eastAsia="仿宋" w:hAnsi="仿宋" w:hint="eastAsia"/>
          <w:color w:val="000000" w:themeColor="text1"/>
        </w:rPr>
        <w:t>3.能力</w:t>
      </w:r>
    </w:p>
    <w:p w:rsidR="00656AB5" w:rsidRPr="00FE221C" w:rsidRDefault="00656AB5" w:rsidP="00656AB5">
      <w:pPr>
        <w:ind w:firstLine="640"/>
        <w:rPr>
          <w:color w:val="000000" w:themeColor="text1"/>
        </w:rPr>
      </w:pPr>
      <w:r w:rsidRPr="00FE221C">
        <w:rPr>
          <w:rFonts w:hint="eastAsia"/>
          <w:color w:val="000000" w:themeColor="text1"/>
        </w:rPr>
        <w:t>包括对通用能力和专业技术技能等的培养规格要求。</w:t>
      </w:r>
    </w:p>
    <w:p w:rsidR="00656AB5" w:rsidRPr="004F5247" w:rsidRDefault="00656AB5" w:rsidP="004F5247">
      <w:pPr>
        <w:pStyle w:val="4"/>
        <w:ind w:firstLine="640"/>
        <w:rPr>
          <w:rFonts w:ascii="Calibri" w:eastAsia="仿宋" w:hAnsi="Calibri" w:cs="Times New Roman"/>
          <w:b w:val="0"/>
          <w:color w:val="000000" w:themeColor="text1"/>
          <w:szCs w:val="22"/>
        </w:rPr>
      </w:pPr>
      <w:r w:rsidRPr="004F5247">
        <w:rPr>
          <w:rFonts w:ascii="Calibri" w:eastAsia="仿宋" w:hAnsi="Calibri" w:cs="Times New Roman" w:hint="eastAsia"/>
          <w:b w:val="0"/>
          <w:color w:val="000000" w:themeColor="text1"/>
          <w:szCs w:val="22"/>
        </w:rPr>
        <w:t>（</w:t>
      </w:r>
      <w:r w:rsidRPr="004F5247">
        <w:rPr>
          <w:rFonts w:ascii="Calibri" w:eastAsia="仿宋" w:hAnsi="Calibri" w:cs="Times New Roman" w:hint="eastAsia"/>
          <w:b w:val="0"/>
          <w:color w:val="000000" w:themeColor="text1"/>
          <w:szCs w:val="22"/>
        </w:rPr>
        <w:t>1</w:t>
      </w:r>
      <w:r w:rsidRPr="004F5247">
        <w:rPr>
          <w:rFonts w:ascii="Calibri" w:eastAsia="仿宋" w:hAnsi="Calibri" w:cs="Times New Roman" w:hint="eastAsia"/>
          <w:b w:val="0"/>
          <w:color w:val="000000" w:themeColor="text1"/>
          <w:szCs w:val="22"/>
        </w:rPr>
        <w:t>）通用能力</w:t>
      </w:r>
    </w:p>
    <w:p w:rsidR="00656AB5" w:rsidRPr="00FE221C" w:rsidRDefault="00656AB5" w:rsidP="00656AB5">
      <w:pPr>
        <w:ind w:firstLine="640"/>
        <w:rPr>
          <w:color w:val="000000" w:themeColor="text1"/>
        </w:rPr>
      </w:pPr>
      <w:r w:rsidRPr="00FE221C">
        <w:rPr>
          <w:rFonts w:hint="eastAsia"/>
          <w:color w:val="000000" w:themeColor="text1"/>
        </w:rPr>
        <w:t>一般包括口语和书面表达能力，解决实际问题的能力，终身学习能力，信息技术应用能力，独立思考、逻辑推理、信息</w:t>
      </w:r>
      <w:r w:rsidRPr="00FE221C">
        <w:rPr>
          <w:rFonts w:hint="eastAsia"/>
          <w:color w:val="000000" w:themeColor="text1"/>
        </w:rPr>
        <w:lastRenderedPageBreak/>
        <w:t>加工能力等。</w:t>
      </w:r>
    </w:p>
    <w:p w:rsidR="00656AB5" w:rsidRPr="004F5247" w:rsidRDefault="00656AB5" w:rsidP="004F5247">
      <w:pPr>
        <w:pStyle w:val="4"/>
        <w:ind w:firstLine="640"/>
        <w:rPr>
          <w:rFonts w:ascii="Calibri" w:eastAsia="仿宋" w:hAnsi="Calibri" w:cs="Times New Roman"/>
          <w:b w:val="0"/>
          <w:color w:val="000000" w:themeColor="text1"/>
          <w:szCs w:val="22"/>
        </w:rPr>
      </w:pPr>
      <w:r w:rsidRPr="004F5247">
        <w:rPr>
          <w:rFonts w:ascii="Calibri" w:eastAsia="仿宋" w:hAnsi="Calibri" w:cs="Times New Roman" w:hint="eastAsia"/>
          <w:b w:val="0"/>
          <w:color w:val="000000" w:themeColor="text1"/>
          <w:szCs w:val="22"/>
        </w:rPr>
        <w:t>（</w:t>
      </w:r>
      <w:r w:rsidRPr="004F5247">
        <w:rPr>
          <w:rFonts w:ascii="Calibri" w:eastAsia="仿宋" w:hAnsi="Calibri" w:cs="Times New Roman" w:hint="eastAsia"/>
          <w:b w:val="0"/>
          <w:color w:val="000000" w:themeColor="text1"/>
          <w:szCs w:val="22"/>
        </w:rPr>
        <w:t>2</w:t>
      </w:r>
      <w:r w:rsidRPr="004F5247">
        <w:rPr>
          <w:rFonts w:ascii="Calibri" w:eastAsia="仿宋" w:hAnsi="Calibri" w:cs="Times New Roman" w:hint="eastAsia"/>
          <w:b w:val="0"/>
          <w:color w:val="000000" w:themeColor="text1"/>
          <w:szCs w:val="22"/>
        </w:rPr>
        <w:t>）专业技术能力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具有勾通、交流、创新与语言表达能力；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具有计算机平面设计行业创业能力；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具备能用所学知识进行设计制作的能力；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w:t>
      </w:r>
      <w:r w:rsidRPr="00FE221C">
        <w:rPr>
          <w:rFonts w:hint="eastAsia"/>
          <w:color w:val="000000" w:themeColor="text1"/>
        </w:rPr>
        <w:t>VI</w:t>
      </w:r>
      <w:r w:rsidRPr="00FE221C">
        <w:rPr>
          <w:rFonts w:hint="eastAsia"/>
          <w:color w:val="000000" w:themeColor="text1"/>
        </w:rPr>
        <w:t>企业视觉识别系统设计的能力；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具备能用所学知识进行印刷品设计制作能力，通晓数字印前技术的能力；</w:t>
      </w:r>
    </w:p>
    <w:p w:rsidR="00656AB5" w:rsidRPr="00FE221C" w:rsidRDefault="00656AB5" w:rsidP="00656AB5">
      <w:pPr>
        <w:pStyle w:val="a3"/>
        <w:numPr>
          <w:ilvl w:val="0"/>
          <w:numId w:val="13"/>
        </w:numPr>
        <w:ind w:firstLineChars="0"/>
        <w:rPr>
          <w:color w:val="000000" w:themeColor="text1"/>
        </w:rPr>
      </w:pPr>
      <w:r w:rsidRPr="00FE221C">
        <w:rPr>
          <w:rFonts w:hint="eastAsia"/>
          <w:color w:val="000000" w:themeColor="text1"/>
        </w:rPr>
        <w:t>具备能用所学知识进行书籍设计、商品包装等创意设计能力。</w:t>
      </w:r>
    </w:p>
    <w:p w:rsidR="00B52B68" w:rsidRPr="00FE221C" w:rsidRDefault="000979AD" w:rsidP="00B52B68">
      <w:pPr>
        <w:pStyle w:val="1"/>
        <w:numPr>
          <w:ilvl w:val="0"/>
          <w:numId w:val="0"/>
        </w:numPr>
        <w:spacing w:before="217" w:after="217" w:line="240" w:lineRule="auto"/>
        <w:ind w:firstLineChars="200" w:firstLine="643"/>
        <w:jc w:val="left"/>
        <w:rPr>
          <w:color w:val="000000" w:themeColor="text1"/>
        </w:rPr>
      </w:pPr>
      <w:r w:rsidRPr="00FE221C">
        <w:rPr>
          <w:rFonts w:hint="eastAsia"/>
          <w:color w:val="000000" w:themeColor="text1"/>
        </w:rPr>
        <w:t>六、课程设置</w:t>
      </w:r>
    </w:p>
    <w:p w:rsidR="000979AD" w:rsidRPr="004F5247" w:rsidRDefault="000979AD" w:rsidP="00B52B68">
      <w:pPr>
        <w:pStyle w:val="1"/>
        <w:numPr>
          <w:ilvl w:val="0"/>
          <w:numId w:val="0"/>
        </w:numPr>
        <w:spacing w:before="217" w:after="217" w:line="240" w:lineRule="auto"/>
        <w:ind w:firstLineChars="200" w:firstLine="643"/>
        <w:jc w:val="left"/>
        <w:rPr>
          <w:rFonts w:ascii="楷体_GB2312" w:eastAsia="楷体_GB2312"/>
          <w:color w:val="000000" w:themeColor="text1"/>
        </w:rPr>
      </w:pPr>
      <w:r w:rsidRPr="004F5247">
        <w:rPr>
          <w:rFonts w:ascii="楷体_GB2312" w:eastAsia="楷体_GB2312" w:hint="eastAsia"/>
          <w:color w:val="000000" w:themeColor="text1"/>
        </w:rPr>
        <w:t>（一）公共基础课程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3"/>
        <w:gridCol w:w="1560"/>
        <w:gridCol w:w="5981"/>
        <w:gridCol w:w="1072"/>
      </w:tblGrid>
      <w:tr w:rsidR="000979AD" w:rsidRPr="00FE221C" w:rsidTr="004F5247">
        <w:trPr>
          <w:trHeight w:val="1000"/>
          <w:tblHeade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序号</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课程名称</w:t>
            </w:r>
          </w:p>
        </w:tc>
        <w:tc>
          <w:tcPr>
            <w:tcW w:w="5981"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b/>
                <w:color w:val="000000" w:themeColor="text1"/>
                <w:sz w:val="30"/>
                <w:szCs w:val="30"/>
              </w:rPr>
            </w:pPr>
            <w:r w:rsidRPr="00FE221C">
              <w:rPr>
                <w:rFonts w:ascii="仿宋" w:hAnsi="仿宋" w:hint="eastAsia"/>
                <w:b/>
                <w:color w:val="000000" w:themeColor="text1"/>
                <w:sz w:val="30"/>
                <w:szCs w:val="30"/>
              </w:rPr>
              <w:t>参考学时</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中国特色社会主义</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w:t>
            </w:r>
            <w:r w:rsidRPr="00FE221C">
              <w:rPr>
                <w:rFonts w:ascii="仿宋" w:hAnsi="仿宋" w:hint="eastAsia"/>
                <w:color w:val="000000" w:themeColor="text1"/>
                <w:spacing w:val="-5"/>
                <w:sz w:val="30"/>
                <w:szCs w:val="30"/>
              </w:rPr>
              <w:t>以习近平新时代中国特色社会主义思想为指导，阐释中国特色社</w:t>
            </w:r>
            <w:r w:rsidRPr="00FE221C">
              <w:rPr>
                <w:rFonts w:ascii="仿宋" w:hAnsi="仿宋" w:hint="eastAsia"/>
                <w:color w:val="000000" w:themeColor="text1"/>
                <w:spacing w:val="-9"/>
                <w:sz w:val="30"/>
                <w:szCs w:val="30"/>
              </w:rPr>
              <w:t xml:space="preserve">会主义的开创与发展，明确中国特色社会主义进入新时代的历史方位， </w:t>
            </w:r>
            <w:r w:rsidRPr="00FE221C">
              <w:rPr>
                <w:rFonts w:ascii="仿宋" w:hAnsi="仿宋" w:hint="eastAsia"/>
                <w:color w:val="000000" w:themeColor="text1"/>
                <w:sz w:val="30"/>
                <w:szCs w:val="30"/>
              </w:rPr>
              <w:t>阐明中国特色社会主义建设“五位一体”总体布局的基本内容，引导学</w:t>
            </w:r>
            <w:r w:rsidRPr="00FE221C">
              <w:rPr>
                <w:rFonts w:ascii="仿宋" w:hAnsi="仿宋" w:hint="eastAsia"/>
                <w:color w:val="000000" w:themeColor="text1"/>
                <w:spacing w:val="-11"/>
                <w:sz w:val="30"/>
                <w:szCs w:val="30"/>
              </w:rPr>
              <w:lastRenderedPageBreak/>
              <w:t>生树立对马克思主义的信仰、对中国特色社会主义的信念、对中华民族伟大复兴中国梦的信心，坚定中国特色社会主义道路自信、理论自信、</w:t>
            </w:r>
            <w:r w:rsidRPr="00FE221C">
              <w:rPr>
                <w:rFonts w:ascii="仿宋" w:hAnsi="仿宋" w:hint="eastAsia"/>
                <w:color w:val="000000" w:themeColor="text1"/>
                <w:sz w:val="30"/>
                <w:szCs w:val="30"/>
              </w:rPr>
              <w:t>制度自信、文化自信，把爱国情、强国志、报国行自觉融入坚持和发展</w:t>
            </w:r>
            <w:r w:rsidRPr="00FE221C">
              <w:rPr>
                <w:rFonts w:ascii="仿宋" w:hAnsi="仿宋" w:hint="eastAsia"/>
                <w:color w:val="000000" w:themeColor="text1"/>
                <w:spacing w:val="-3"/>
                <w:sz w:val="30"/>
                <w:szCs w:val="30"/>
              </w:rPr>
              <w:t>中国特色社会主义事业、建设社会主义现代化强国、实现中华民族伟</w:t>
            </w:r>
            <w:r w:rsidRPr="00FE221C">
              <w:rPr>
                <w:rFonts w:ascii="仿宋" w:hAnsi="仿宋" w:hint="eastAsia"/>
                <w:color w:val="000000" w:themeColor="text1"/>
                <w:spacing w:val="-10"/>
                <w:sz w:val="30"/>
                <w:szCs w:val="30"/>
              </w:rPr>
              <w:t>大复兴的奋斗之中。</w:t>
            </w:r>
            <w:r w:rsidRPr="00FE221C">
              <w:rPr>
                <w:rFonts w:ascii="仿宋" w:hAnsi="仿宋" w:hint="eastAsia"/>
                <w:color w:val="000000" w:themeColor="text1"/>
                <w:spacing w:val="-2"/>
                <w:sz w:val="30"/>
                <w:szCs w:val="30"/>
              </w:rPr>
              <w:t>通过学习，学生能够正确认识中华民族近代以来从</w:t>
            </w:r>
            <w:r w:rsidRPr="00FE221C">
              <w:rPr>
                <w:rFonts w:ascii="仿宋" w:hAnsi="仿宋" w:hint="eastAsia"/>
                <w:color w:val="000000" w:themeColor="text1"/>
                <w:spacing w:val="-4"/>
                <w:sz w:val="30"/>
                <w:szCs w:val="30"/>
              </w:rPr>
              <w:t>站起来到富起来再到强起来的发展进程；明确中国特色社会主义制度</w:t>
            </w:r>
            <w:r w:rsidRPr="00FE221C">
              <w:rPr>
                <w:rFonts w:ascii="仿宋" w:hAnsi="仿宋" w:hint="eastAsia"/>
                <w:color w:val="000000" w:themeColor="text1"/>
                <w:spacing w:val="-2"/>
                <w:sz w:val="30"/>
                <w:szCs w:val="30"/>
              </w:rPr>
              <w:t>的显著优势，坚决拥护中国共产党的领导，坚定中国特色社会主义道</w:t>
            </w:r>
            <w:r w:rsidRPr="00FE221C">
              <w:rPr>
                <w:rFonts w:ascii="仿宋" w:hAnsi="仿宋" w:hint="eastAsia"/>
                <w:color w:val="000000" w:themeColor="text1"/>
                <w:spacing w:val="-3"/>
                <w:sz w:val="30"/>
                <w:szCs w:val="30"/>
              </w:rPr>
              <w:t>路自信、理论自信、制度自信、文化自信；认清自己在实现中国特色</w:t>
            </w:r>
            <w:r w:rsidRPr="00FE221C">
              <w:rPr>
                <w:rFonts w:ascii="仿宋" w:hAnsi="仿宋" w:hint="eastAsia"/>
                <w:color w:val="000000" w:themeColor="text1"/>
                <w:spacing w:val="-4"/>
                <w:sz w:val="30"/>
                <w:szCs w:val="30"/>
              </w:rPr>
              <w:t>社会主义新时代发展目标中的历史机遇与使命担当，以热爱祖国为立</w:t>
            </w:r>
            <w:r w:rsidRPr="00FE221C">
              <w:rPr>
                <w:rFonts w:ascii="仿宋" w:hAnsi="仿宋" w:hint="eastAsia"/>
                <w:color w:val="000000" w:themeColor="text1"/>
                <w:spacing w:val="-3"/>
                <w:sz w:val="30"/>
                <w:szCs w:val="30"/>
              </w:rPr>
              <w:t>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b/>
                <w:bCs/>
                <w:color w:val="000000" w:themeColor="text1"/>
                <w:sz w:val="30"/>
                <w:szCs w:val="30"/>
              </w:rPr>
            </w:pPr>
            <w:r w:rsidRPr="00FE221C">
              <w:rPr>
                <w:rFonts w:ascii="仿宋" w:hAnsi="仿宋" w:hint="eastAsia"/>
                <w:b/>
                <w:color w:val="000000" w:themeColor="text1"/>
                <w:sz w:val="30"/>
                <w:szCs w:val="30"/>
              </w:rPr>
              <w:lastRenderedPageBreak/>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心理健康与职业生涯</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依据教育部《中等职业学校公共基础课课程方案》开设，基于社会发展对中职学生心理素质、职业生涯发展提出的新要求以及</w:t>
            </w:r>
            <w:r w:rsidRPr="00FE221C">
              <w:rPr>
                <w:rFonts w:ascii="仿宋" w:hAnsi="仿宋" w:hint="eastAsia"/>
                <w:color w:val="000000" w:themeColor="text1"/>
                <w:sz w:val="30"/>
                <w:szCs w:val="30"/>
              </w:rPr>
              <w:lastRenderedPageBreak/>
              <w:t>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r w:rsidRPr="00FE221C">
              <w:rPr>
                <w:rFonts w:ascii="仿宋" w:hAnsi="仿宋" w:hint="eastAsia"/>
                <w:color w:val="000000" w:themeColor="text1"/>
                <w:spacing w:val="-3"/>
                <w:sz w:val="30"/>
                <w:szCs w:val="30"/>
              </w:rPr>
              <w:t>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w:t>
            </w:r>
            <w:r w:rsidRPr="00FE221C">
              <w:rPr>
                <w:rFonts w:ascii="仿宋" w:hAnsi="仿宋" w:hint="eastAsia"/>
                <w:color w:val="000000" w:themeColor="text1"/>
                <w:spacing w:val="6"/>
                <w:sz w:val="30"/>
                <w:szCs w:val="30"/>
              </w:rPr>
              <w:t>应社会的能力，掌握制订和执行职业生涯规划的方法，提升职业素</w:t>
            </w:r>
            <w:r w:rsidRPr="00FE221C">
              <w:rPr>
                <w:rFonts w:ascii="仿宋" w:hAnsi="仿宋" w:hint="eastAsia"/>
                <w:color w:val="000000" w:themeColor="text1"/>
                <w:spacing w:val="-3"/>
                <w:sz w:val="30"/>
                <w:szCs w:val="30"/>
              </w:rPr>
              <w:t>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98" w:firstLine="295"/>
              <w:rPr>
                <w:rFonts w:ascii="仿宋" w:hAnsi="仿宋"/>
                <w:b/>
                <w:color w:val="000000" w:themeColor="text1"/>
                <w:sz w:val="30"/>
                <w:szCs w:val="30"/>
              </w:rPr>
            </w:pPr>
            <w:r w:rsidRPr="00FE221C">
              <w:rPr>
                <w:rFonts w:ascii="仿宋" w:hAnsi="仿宋" w:hint="eastAsia"/>
                <w:b/>
                <w:color w:val="000000" w:themeColor="text1"/>
                <w:sz w:val="30"/>
                <w:szCs w:val="30"/>
              </w:rPr>
              <w:lastRenderedPageBreak/>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哲学与人</w:t>
            </w:r>
            <w:r w:rsidRPr="00FE221C">
              <w:rPr>
                <w:rFonts w:ascii="仿宋" w:hAnsi="仿宋" w:hint="eastAsia"/>
                <w:color w:val="000000" w:themeColor="text1"/>
                <w:sz w:val="30"/>
                <w:szCs w:val="30"/>
              </w:rPr>
              <w:lastRenderedPageBreak/>
              <w:t>生</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Chars="150" w:firstLine="450"/>
              <w:rPr>
                <w:rFonts w:ascii="仿宋" w:hAnsi="仿宋"/>
                <w:color w:val="000000" w:themeColor="text1"/>
                <w:sz w:val="30"/>
                <w:szCs w:val="30"/>
                <w:lang w:val="eu-ES"/>
              </w:rPr>
            </w:pPr>
            <w:r w:rsidRPr="00FE221C">
              <w:rPr>
                <w:rFonts w:ascii="仿宋" w:hAnsi="仿宋" w:hint="eastAsia"/>
                <w:color w:val="000000" w:themeColor="text1"/>
                <w:sz w:val="30"/>
                <w:szCs w:val="30"/>
              </w:rPr>
              <w:lastRenderedPageBreak/>
              <w:t>依据教育部《中等职业学校公共基础课课</w:t>
            </w:r>
            <w:r w:rsidRPr="00FE221C">
              <w:rPr>
                <w:rFonts w:ascii="仿宋" w:hAnsi="仿宋" w:hint="eastAsia"/>
                <w:color w:val="000000" w:themeColor="text1"/>
                <w:sz w:val="30"/>
                <w:szCs w:val="30"/>
              </w:rPr>
              <w:lastRenderedPageBreak/>
              <w:t>程方案》开设，</w:t>
            </w:r>
            <w:r w:rsidRPr="00FE221C">
              <w:rPr>
                <w:rFonts w:ascii="仿宋" w:hAnsi="仿宋" w:hint="eastAsia"/>
                <w:color w:val="000000" w:themeColor="text1"/>
                <w:spacing w:val="-2"/>
                <w:sz w:val="30"/>
                <w:szCs w:val="30"/>
              </w:rPr>
              <w:t>阐明马克思主义哲学是科学的世界观和方法论，讲述辩证唯物主</w:t>
            </w:r>
            <w:r w:rsidRPr="00FE221C">
              <w:rPr>
                <w:rFonts w:ascii="仿宋" w:hAnsi="仿宋" w:hint="eastAsia"/>
                <w:color w:val="000000" w:themeColor="text1"/>
                <w:spacing w:val="-4"/>
                <w:sz w:val="30"/>
                <w:szCs w:val="30"/>
              </w:rPr>
              <w:t>义和历史唯物主义基本观点及其对人生成长的意义；阐述社会生活及</w:t>
            </w:r>
            <w:r w:rsidRPr="00FE221C">
              <w:rPr>
                <w:rFonts w:ascii="仿宋" w:hAnsi="仿宋" w:hint="eastAsia"/>
                <w:color w:val="000000" w:themeColor="text1"/>
                <w:spacing w:val="-2"/>
                <w:sz w:val="30"/>
                <w:szCs w:val="30"/>
              </w:rPr>
              <w:t>个人成长中进行正确价值判断和行为选择的意义；引导学生弘扬和践行社会主义核心价值观，为学生成长奠定正确的世界观、人生观和价</w:t>
            </w:r>
            <w:r w:rsidRPr="00FE221C">
              <w:rPr>
                <w:rFonts w:ascii="仿宋" w:hAnsi="仿宋" w:hint="eastAsia"/>
                <w:color w:val="000000" w:themeColor="text1"/>
                <w:spacing w:val="-3"/>
                <w:sz w:val="30"/>
                <w:szCs w:val="30"/>
              </w:rPr>
              <w:t>值观基础。</w:t>
            </w:r>
            <w:r w:rsidRPr="00FE221C">
              <w:rPr>
                <w:rFonts w:ascii="仿宋" w:hAnsi="仿宋" w:hint="eastAsia"/>
                <w:color w:val="000000" w:themeColor="text1"/>
                <w:sz w:val="30"/>
                <w:szCs w:val="30"/>
              </w:rPr>
              <w:t>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49" w:firstLine="148"/>
              <w:rPr>
                <w:rFonts w:ascii="仿宋" w:hAnsi="仿宋"/>
                <w:b/>
                <w:color w:val="000000" w:themeColor="text1"/>
                <w:sz w:val="30"/>
                <w:szCs w:val="30"/>
              </w:rPr>
            </w:pPr>
            <w:r w:rsidRPr="00FE221C">
              <w:rPr>
                <w:rFonts w:ascii="仿宋" w:hAnsi="仿宋" w:hint="eastAsia"/>
                <w:b/>
                <w:color w:val="000000" w:themeColor="text1"/>
                <w:sz w:val="30"/>
                <w:szCs w:val="30"/>
              </w:rPr>
              <w:lastRenderedPageBreak/>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职业道德与法治</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依据教育部《中等职业学校公共基础课课程方案》开设，着眼于提高中职学生的职业道德素质和法治素养，对学生进行职业道</w:t>
            </w:r>
            <w:r w:rsidRPr="00FE221C">
              <w:rPr>
                <w:rFonts w:ascii="仿宋" w:hAnsi="仿宋" w:hint="eastAsia"/>
                <w:color w:val="000000" w:themeColor="text1"/>
                <w:sz w:val="30"/>
                <w:szCs w:val="30"/>
              </w:rPr>
              <w:lastRenderedPageBreak/>
              <w:t>德和法治教育。帮助学生理解全面依法治国的总目标和基本要求，了解职业道德和法律规范，增强职业道德和法治意识，养成爱岗敬业、依法办事的思维方式和行为习惯。</w:t>
            </w:r>
            <w:r w:rsidRPr="00FE221C">
              <w:rPr>
                <w:rFonts w:ascii="仿宋" w:hAnsi="仿宋" w:hint="eastAsia"/>
                <w:color w:val="000000" w:themeColor="text1"/>
                <w:spacing w:val="1"/>
                <w:sz w:val="30"/>
                <w:szCs w:val="30"/>
              </w:rPr>
              <w:t>通过学习，学生能够理解全面依法治国的总目标，</w:t>
            </w:r>
            <w:r w:rsidRPr="00FE221C">
              <w:rPr>
                <w:rFonts w:ascii="仿宋" w:hAnsi="仿宋" w:hint="eastAsia"/>
                <w:color w:val="000000" w:themeColor="text1"/>
                <w:sz w:val="30"/>
                <w:szCs w:val="30"/>
              </w:rPr>
              <w:t>了解我国新时代加强公民道德建设、践行职业道德的主要内容及其重</w:t>
            </w:r>
            <w:r w:rsidRPr="00FE221C">
              <w:rPr>
                <w:rFonts w:ascii="仿宋" w:hAnsi="仿宋" w:hint="eastAsia"/>
                <w:color w:val="000000" w:themeColor="text1"/>
                <w:spacing w:val="-2"/>
                <w:sz w:val="30"/>
                <w:szCs w:val="30"/>
              </w:rPr>
              <w:t>要意义；能够掌握加强职业道德修养的主要方法，初步具备依法维权</w:t>
            </w:r>
            <w:r w:rsidRPr="00FE221C">
              <w:rPr>
                <w:rFonts w:ascii="仿宋" w:hAnsi="仿宋" w:hint="eastAsia"/>
                <w:color w:val="000000" w:themeColor="text1"/>
                <w:spacing w:val="-7"/>
                <w:sz w:val="30"/>
                <w:szCs w:val="30"/>
              </w:rPr>
              <w:t xml:space="preserve">和有序参与公共事务的能力；能够根据社会发展需要、结合自身实际， </w:t>
            </w:r>
            <w:r w:rsidRPr="00FE221C">
              <w:rPr>
                <w:rFonts w:ascii="仿宋" w:hAnsi="仿宋" w:hint="eastAsia"/>
                <w:color w:val="000000" w:themeColor="text1"/>
                <w:spacing w:val="-2"/>
                <w:sz w:val="30"/>
                <w:szCs w:val="30"/>
              </w:rPr>
              <w:t>以道德和法律的要求规范自己的言行，做恪守道德规范、尊法学法守</w:t>
            </w:r>
            <w:r w:rsidRPr="00FE221C">
              <w:rPr>
                <w:rFonts w:ascii="仿宋" w:hAnsi="仿宋" w:hint="eastAsia"/>
                <w:color w:val="000000" w:themeColor="text1"/>
                <w:spacing w:val="-3"/>
                <w:sz w:val="30"/>
                <w:szCs w:val="30"/>
              </w:rPr>
              <w:t>法用法的好公民。</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0979AD" w:rsidRPr="00FE221C" w:rsidTr="004F5247">
        <w:trPr>
          <w:trHeight w:val="125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历史（中国历史、世界历史）</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600"/>
              <w:rPr>
                <w:rFonts w:ascii="仿宋" w:hAnsi="仿宋"/>
                <w:color w:val="000000" w:themeColor="text1"/>
                <w:sz w:val="30"/>
                <w:szCs w:val="30"/>
                <w:lang w:val="eu-ES"/>
              </w:rPr>
            </w:pPr>
            <w:r w:rsidRPr="00FE221C">
              <w:rPr>
                <w:rFonts w:ascii="仿宋" w:hAnsi="仿宋" w:hint="eastAsia"/>
                <w:color w:val="000000" w:themeColor="text1"/>
                <w:sz w:val="30"/>
                <w:szCs w:val="30"/>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w:t>
            </w:r>
            <w:r w:rsidRPr="00FE221C">
              <w:rPr>
                <w:rFonts w:ascii="仿宋" w:hAnsi="仿宋" w:hint="eastAsia"/>
                <w:color w:val="000000" w:themeColor="text1"/>
                <w:sz w:val="30"/>
                <w:szCs w:val="30"/>
              </w:rPr>
              <w:lastRenderedPageBreak/>
              <w:t>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72</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语文</w:t>
            </w:r>
          </w:p>
        </w:tc>
        <w:tc>
          <w:tcPr>
            <w:tcW w:w="5981" w:type="dxa"/>
            <w:tcBorders>
              <w:top w:val="single" w:sz="4" w:space="0" w:color="auto"/>
              <w:left w:val="single" w:sz="4" w:space="0" w:color="auto"/>
              <w:bottom w:val="single" w:sz="4" w:space="0" w:color="auto"/>
              <w:right w:val="single" w:sz="4" w:space="0" w:color="auto"/>
            </w:tcBorders>
          </w:tcPr>
          <w:p w:rsidR="000979AD" w:rsidRPr="00FE221C" w:rsidRDefault="000979AD" w:rsidP="000979AD">
            <w:pPr>
              <w:spacing w:line="360" w:lineRule="auto"/>
              <w:ind w:firstLine="60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w:t>
            </w:r>
            <w:r w:rsidRPr="00FE221C">
              <w:rPr>
                <w:rFonts w:ascii="仿宋" w:hAnsi="仿宋" w:hint="eastAsia"/>
                <w:color w:val="000000" w:themeColor="text1"/>
                <w:sz w:val="30"/>
                <w:szCs w:val="30"/>
              </w:rPr>
              <w:lastRenderedPageBreak/>
              <w:t>养和人文素养， 为学生学好专业知识与技能，提高就业创业能力和终身发展能力，成为全面发展的高素质劳动者和技术技能人才奠定基础。</w:t>
            </w:r>
          </w:p>
          <w:p w:rsidR="000979AD" w:rsidRPr="00FE221C" w:rsidRDefault="000979AD" w:rsidP="000979AD">
            <w:pPr>
              <w:snapToGrid w:val="0"/>
              <w:spacing w:line="360" w:lineRule="auto"/>
              <w:ind w:firstLine="600"/>
              <w:rPr>
                <w:rFonts w:ascii="仿宋" w:hAnsi="仿宋"/>
                <w:color w:val="000000" w:themeColor="text1"/>
                <w:sz w:val="30"/>
                <w:szCs w:val="3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198</w:t>
            </w:r>
          </w:p>
        </w:tc>
      </w:tr>
      <w:tr w:rsidR="000979AD" w:rsidRPr="00FE221C" w:rsidTr="004F5247">
        <w:trPr>
          <w:trHeight w:val="1124"/>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数学</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144</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8</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英语</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pStyle w:val="Bodytext10"/>
              <w:spacing w:line="360" w:lineRule="auto"/>
              <w:ind w:firstLine="640"/>
              <w:jc w:val="both"/>
              <w:rPr>
                <w:rFonts w:ascii="仿宋" w:eastAsia="仿宋" w:hAnsi="仿宋"/>
                <w:color w:val="000000" w:themeColor="text1"/>
                <w:kern w:val="2"/>
                <w:sz w:val="30"/>
                <w:szCs w:val="30"/>
              </w:rPr>
            </w:pPr>
            <w:r w:rsidRPr="00FE221C">
              <w:rPr>
                <w:rFonts w:ascii="仿宋" w:eastAsia="仿宋" w:hAnsi="仿宋" w:hint="eastAsia"/>
                <w:color w:val="000000" w:themeColor="text1"/>
                <w:kern w:val="2"/>
                <w:sz w:val="30"/>
                <w:szCs w:val="30"/>
              </w:rPr>
              <w:t>依据</w:t>
            </w:r>
            <w:r w:rsidRPr="00FE221C">
              <w:rPr>
                <w:rFonts w:ascii="仿宋" w:eastAsia="仿宋" w:hAnsi="仿宋" w:hint="eastAsia"/>
                <w:color w:val="000000" w:themeColor="text1"/>
                <w:kern w:val="2"/>
                <w:sz w:val="30"/>
                <w:szCs w:val="30"/>
                <w:lang w:eastAsia="zh-CN"/>
              </w:rPr>
              <w:t>教育部</w:t>
            </w:r>
            <w:r w:rsidRPr="00FE221C">
              <w:rPr>
                <w:rFonts w:ascii="仿宋" w:eastAsia="仿宋" w:hAnsi="仿宋" w:hint="eastAsia"/>
                <w:color w:val="000000" w:themeColor="text1"/>
                <w:kern w:val="2"/>
                <w:sz w:val="30"/>
                <w:szCs w:val="30"/>
              </w:rPr>
              <w:t>《</w:t>
            </w:r>
            <w:r w:rsidRPr="00FE221C">
              <w:rPr>
                <w:rFonts w:ascii="仿宋" w:eastAsia="仿宋" w:hAnsi="仿宋" w:hint="eastAsia"/>
                <w:color w:val="000000" w:themeColor="text1"/>
                <w:kern w:val="2"/>
                <w:sz w:val="30"/>
                <w:szCs w:val="30"/>
                <w:lang w:eastAsia="zh-CN"/>
              </w:rPr>
              <w:t>中等职业学校公共基础课课程方案</w:t>
            </w:r>
            <w:r w:rsidRPr="00FE221C">
              <w:rPr>
                <w:rFonts w:ascii="仿宋" w:eastAsia="仿宋" w:hAnsi="仿宋" w:hint="eastAsia"/>
                <w:color w:val="000000" w:themeColor="text1"/>
                <w:kern w:val="2"/>
                <w:sz w:val="30"/>
                <w:szCs w:val="30"/>
              </w:rPr>
              <w:t>》开设，中职英语课程是在义务教</w:t>
            </w:r>
            <w:r w:rsidRPr="00FE221C">
              <w:rPr>
                <w:rFonts w:ascii="仿宋" w:eastAsia="仿宋" w:hAnsi="仿宋" w:hint="eastAsia"/>
                <w:color w:val="000000" w:themeColor="text1"/>
                <w:kern w:val="2"/>
                <w:sz w:val="30"/>
                <w:szCs w:val="30"/>
              </w:rPr>
              <w:lastRenderedPageBreak/>
              <w:t>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144</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9</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艺术</w:t>
            </w:r>
          </w:p>
        </w:tc>
        <w:tc>
          <w:tcPr>
            <w:tcW w:w="5981" w:type="dxa"/>
            <w:tcBorders>
              <w:top w:val="single" w:sz="4" w:space="0" w:color="auto"/>
              <w:left w:val="single" w:sz="4" w:space="0" w:color="auto"/>
              <w:bottom w:val="single" w:sz="4" w:space="0" w:color="auto"/>
              <w:right w:val="single" w:sz="4" w:space="0" w:color="auto"/>
            </w:tcBorders>
          </w:tcPr>
          <w:p w:rsidR="000979AD" w:rsidRPr="00FE221C" w:rsidRDefault="000979AD" w:rsidP="000979AD">
            <w:pPr>
              <w:pStyle w:val="Bodytext10"/>
              <w:spacing w:line="360" w:lineRule="auto"/>
              <w:ind w:firstLine="500"/>
              <w:jc w:val="both"/>
              <w:rPr>
                <w:rFonts w:ascii="仿宋" w:eastAsia="仿宋" w:hAnsi="仿宋"/>
                <w:color w:val="000000" w:themeColor="text1"/>
                <w:kern w:val="2"/>
                <w:sz w:val="30"/>
                <w:szCs w:val="30"/>
                <w:lang w:eastAsia="zh-CN"/>
              </w:rPr>
            </w:pPr>
            <w:r w:rsidRPr="00FE221C">
              <w:rPr>
                <w:rFonts w:ascii="仿宋" w:eastAsia="仿宋" w:hAnsi="仿宋" w:hint="eastAsia"/>
                <w:color w:val="000000" w:themeColor="text1"/>
                <w:kern w:val="2"/>
                <w:sz w:val="30"/>
                <w:szCs w:val="30"/>
              </w:rPr>
              <w:t>依据</w:t>
            </w:r>
            <w:r w:rsidRPr="00FE221C">
              <w:rPr>
                <w:rFonts w:ascii="仿宋" w:eastAsia="仿宋" w:hAnsi="仿宋" w:hint="eastAsia"/>
                <w:color w:val="000000" w:themeColor="text1"/>
                <w:kern w:val="2"/>
                <w:sz w:val="30"/>
                <w:szCs w:val="30"/>
                <w:lang w:eastAsia="zh-CN"/>
              </w:rPr>
              <w:t>教育部</w:t>
            </w:r>
            <w:r w:rsidRPr="00FE221C">
              <w:rPr>
                <w:rFonts w:ascii="仿宋" w:eastAsia="仿宋" w:hAnsi="仿宋" w:hint="eastAsia"/>
                <w:color w:val="000000" w:themeColor="text1"/>
                <w:kern w:val="2"/>
                <w:sz w:val="30"/>
                <w:szCs w:val="30"/>
              </w:rPr>
              <w:t>《</w:t>
            </w:r>
            <w:r w:rsidRPr="00FE221C">
              <w:rPr>
                <w:rFonts w:ascii="仿宋" w:eastAsia="仿宋" w:hAnsi="仿宋" w:hint="eastAsia"/>
                <w:color w:val="000000" w:themeColor="text1"/>
                <w:kern w:val="2"/>
                <w:sz w:val="30"/>
                <w:szCs w:val="30"/>
                <w:lang w:eastAsia="zh-CN"/>
              </w:rPr>
              <w:t>中等职业学校公共基础课课程方案</w:t>
            </w:r>
            <w:r w:rsidRPr="00FE221C">
              <w:rPr>
                <w:rFonts w:ascii="仿宋" w:eastAsia="仿宋" w:hAnsi="仿宋" w:hint="eastAsia"/>
                <w:color w:val="000000" w:themeColor="text1"/>
                <w:kern w:val="2"/>
                <w:sz w:val="30"/>
                <w:szCs w:val="30"/>
              </w:rPr>
              <w:t>》开设，</w:t>
            </w:r>
            <w:r w:rsidRPr="00FE221C">
              <w:rPr>
                <w:rFonts w:ascii="仿宋" w:eastAsia="仿宋" w:hAnsi="仿宋" w:hint="eastAsia"/>
                <w:color w:val="000000" w:themeColor="text1"/>
                <w:kern w:val="2"/>
                <w:sz w:val="30"/>
                <w:szCs w:val="30"/>
                <w:lang w:eastAsia="zh-CN"/>
              </w:rPr>
              <w:t>本</w:t>
            </w:r>
            <w:r w:rsidRPr="00FE221C">
              <w:rPr>
                <w:rFonts w:ascii="仿宋" w:eastAsia="仿宋" w:hAnsi="仿宋" w:hint="eastAsia"/>
                <w:color w:val="000000" w:themeColor="text1"/>
                <w:kern w:val="2"/>
                <w:sz w:val="30"/>
                <w:szCs w:val="30"/>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w:t>
            </w:r>
            <w:r w:rsidRPr="00FE221C">
              <w:rPr>
                <w:rFonts w:ascii="仿宋" w:eastAsia="仿宋" w:hAnsi="仿宋" w:hint="eastAsia"/>
                <w:color w:val="000000" w:themeColor="text1"/>
                <w:kern w:val="2"/>
                <w:sz w:val="30"/>
                <w:szCs w:val="30"/>
              </w:rPr>
              <w:lastRenderedPageBreak/>
              <w:t>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rsidR="000979AD" w:rsidRPr="00FE221C" w:rsidRDefault="000979AD" w:rsidP="000979AD">
            <w:pPr>
              <w:pStyle w:val="Bodytext10"/>
              <w:spacing w:line="360" w:lineRule="auto"/>
              <w:ind w:firstLine="500"/>
              <w:jc w:val="both"/>
              <w:rPr>
                <w:rFonts w:ascii="仿宋" w:eastAsia="仿宋" w:hAnsi="仿宋"/>
                <w:color w:val="000000" w:themeColor="text1"/>
                <w:kern w:val="2"/>
                <w:sz w:val="30"/>
                <w:szCs w:val="30"/>
                <w:lang w:eastAsia="zh-CN"/>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信息技术</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pStyle w:val="Bodytext10"/>
              <w:spacing w:line="360" w:lineRule="auto"/>
              <w:ind w:firstLine="640"/>
              <w:jc w:val="both"/>
              <w:rPr>
                <w:rFonts w:ascii="仿宋" w:eastAsia="仿宋" w:hAnsi="仿宋"/>
                <w:color w:val="000000" w:themeColor="text1"/>
                <w:kern w:val="2"/>
                <w:sz w:val="30"/>
                <w:szCs w:val="30"/>
                <w:lang w:eastAsia="zh-CN"/>
              </w:rPr>
            </w:pPr>
            <w:r w:rsidRPr="00FE221C">
              <w:rPr>
                <w:rFonts w:ascii="仿宋" w:eastAsia="仿宋" w:hAnsi="仿宋" w:hint="eastAsia"/>
                <w:color w:val="000000" w:themeColor="text1"/>
                <w:kern w:val="2"/>
                <w:sz w:val="30"/>
                <w:szCs w:val="30"/>
              </w:rPr>
              <w:t>依据</w:t>
            </w:r>
            <w:r w:rsidRPr="00FE221C">
              <w:rPr>
                <w:rFonts w:ascii="仿宋" w:eastAsia="仿宋" w:hAnsi="仿宋" w:hint="eastAsia"/>
                <w:color w:val="000000" w:themeColor="text1"/>
                <w:kern w:val="2"/>
                <w:sz w:val="30"/>
                <w:szCs w:val="30"/>
                <w:lang w:eastAsia="zh-CN"/>
              </w:rPr>
              <w:t>教育部</w:t>
            </w:r>
            <w:r w:rsidRPr="00FE221C">
              <w:rPr>
                <w:rFonts w:ascii="仿宋" w:eastAsia="仿宋" w:hAnsi="仿宋" w:hint="eastAsia"/>
                <w:color w:val="000000" w:themeColor="text1"/>
                <w:kern w:val="2"/>
                <w:sz w:val="30"/>
                <w:szCs w:val="30"/>
              </w:rPr>
              <w:t>《</w:t>
            </w:r>
            <w:r w:rsidRPr="00FE221C">
              <w:rPr>
                <w:rFonts w:ascii="仿宋" w:eastAsia="仿宋" w:hAnsi="仿宋" w:hint="eastAsia"/>
                <w:color w:val="000000" w:themeColor="text1"/>
                <w:kern w:val="2"/>
                <w:sz w:val="30"/>
                <w:szCs w:val="30"/>
                <w:lang w:eastAsia="zh-CN"/>
              </w:rPr>
              <w:t>中等职业学校公共基础课课程方案</w:t>
            </w:r>
            <w:r w:rsidRPr="00FE221C">
              <w:rPr>
                <w:rFonts w:ascii="仿宋" w:eastAsia="仿宋" w:hAnsi="仿宋" w:hint="eastAsia"/>
                <w:color w:val="000000" w:themeColor="text1"/>
                <w:kern w:val="2"/>
                <w:sz w:val="30"/>
                <w:szCs w:val="30"/>
              </w:rPr>
              <w:t>》开设</w:t>
            </w:r>
            <w:r w:rsidRPr="00FE221C">
              <w:rPr>
                <w:rFonts w:ascii="仿宋" w:eastAsia="仿宋" w:hAnsi="仿宋" w:hint="eastAsia"/>
                <w:color w:val="000000" w:themeColor="text1"/>
                <w:kern w:val="2"/>
                <w:sz w:val="30"/>
                <w:szCs w:val="30"/>
                <w:lang w:eastAsia="zh-CN"/>
              </w:rPr>
              <w:t>，</w:t>
            </w:r>
            <w:r w:rsidRPr="00FE221C">
              <w:rPr>
                <w:rFonts w:ascii="仿宋" w:eastAsia="仿宋" w:hAnsi="仿宋" w:hint="eastAsia"/>
                <w:color w:val="000000" w:themeColor="text1"/>
                <w:kern w:val="2"/>
                <w:sz w:val="30"/>
                <w:szCs w:val="30"/>
              </w:rPr>
              <w:t>学生通过对 信息技术基础知识与技能的学习，有助于增强信息意识、发展计算思维、提高数 字化学习与创新能力、树立正确的信息社会价值观和责任感，培养符合时代要求 的信息素养与适应职业</w:t>
            </w:r>
            <w:r w:rsidRPr="00FE221C">
              <w:rPr>
                <w:rFonts w:ascii="仿宋" w:eastAsia="仿宋" w:hAnsi="仿宋" w:hint="eastAsia"/>
                <w:color w:val="000000" w:themeColor="text1"/>
                <w:kern w:val="2"/>
                <w:sz w:val="30"/>
                <w:szCs w:val="30"/>
              </w:rPr>
              <w:lastRenderedPageBreak/>
              <w:t>发展需要的信息能力。</w:t>
            </w:r>
            <w:r w:rsidRPr="00FE221C">
              <w:rPr>
                <w:rFonts w:ascii="仿宋" w:eastAsia="仿宋" w:hAnsi="仿宋" w:hint="eastAsia"/>
                <w:color w:val="000000" w:themeColor="text1"/>
                <w:kern w:val="2"/>
                <w:sz w:val="30"/>
                <w:szCs w:val="30"/>
                <w:lang w:eastAsia="zh-CN"/>
              </w:rPr>
              <w:t>本</w:t>
            </w:r>
            <w:r w:rsidRPr="00FE221C">
              <w:rPr>
                <w:rFonts w:ascii="仿宋" w:eastAsia="仿宋" w:hAnsi="仿宋" w:hint="eastAsia"/>
                <w:color w:val="000000" w:themeColor="text1"/>
                <w:kern w:val="2"/>
                <w:sz w:val="30"/>
                <w:szCs w:val="30"/>
              </w:rPr>
              <w:t>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r w:rsidRPr="00FE221C">
              <w:rPr>
                <w:rFonts w:ascii="仿宋" w:eastAsia="仿宋" w:hAnsi="仿宋" w:hint="eastAsia"/>
                <w:color w:val="000000" w:themeColor="text1"/>
                <w:kern w:val="2"/>
                <w:sz w:val="30"/>
                <w:szCs w:val="30"/>
                <w:lang w:eastAsia="zh-CN"/>
              </w:rPr>
              <w:t xml:space="preserve">   </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108</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体育与健康</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pStyle w:val="Bodytext10"/>
              <w:spacing w:line="360" w:lineRule="auto"/>
              <w:ind w:firstLineChars="200" w:firstLine="600"/>
              <w:jc w:val="both"/>
              <w:rPr>
                <w:rFonts w:ascii="仿宋" w:eastAsia="仿宋" w:hAnsi="仿宋"/>
                <w:color w:val="000000" w:themeColor="text1"/>
                <w:kern w:val="2"/>
                <w:sz w:val="30"/>
                <w:szCs w:val="30"/>
                <w:lang w:eastAsia="zh-CN"/>
              </w:rPr>
            </w:pPr>
            <w:r w:rsidRPr="00FE221C">
              <w:rPr>
                <w:rFonts w:ascii="仿宋" w:eastAsia="仿宋" w:hAnsi="仿宋" w:hint="eastAsia"/>
                <w:color w:val="000000" w:themeColor="text1"/>
                <w:kern w:val="2"/>
                <w:sz w:val="30"/>
                <w:szCs w:val="30"/>
              </w:rPr>
              <w:t>依据</w:t>
            </w:r>
            <w:r w:rsidRPr="00FE221C">
              <w:rPr>
                <w:rFonts w:ascii="仿宋" w:eastAsia="仿宋" w:hAnsi="仿宋" w:hint="eastAsia"/>
                <w:color w:val="000000" w:themeColor="text1"/>
                <w:kern w:val="2"/>
                <w:sz w:val="30"/>
                <w:szCs w:val="30"/>
                <w:lang w:eastAsia="zh-CN"/>
              </w:rPr>
              <w:t>教育部</w:t>
            </w:r>
            <w:r w:rsidRPr="00FE221C">
              <w:rPr>
                <w:rFonts w:ascii="仿宋" w:eastAsia="仿宋" w:hAnsi="仿宋" w:hint="eastAsia"/>
                <w:color w:val="000000" w:themeColor="text1"/>
                <w:kern w:val="2"/>
                <w:sz w:val="30"/>
                <w:szCs w:val="30"/>
              </w:rPr>
              <w:t>《</w:t>
            </w:r>
            <w:r w:rsidRPr="00FE221C">
              <w:rPr>
                <w:rFonts w:ascii="仿宋" w:eastAsia="仿宋" w:hAnsi="仿宋" w:hint="eastAsia"/>
                <w:color w:val="000000" w:themeColor="text1"/>
                <w:kern w:val="2"/>
                <w:sz w:val="30"/>
                <w:szCs w:val="30"/>
                <w:lang w:eastAsia="zh-CN"/>
              </w:rPr>
              <w:t>中等职业学校公共基础课课程方案</w:t>
            </w:r>
            <w:r w:rsidRPr="00FE221C">
              <w:rPr>
                <w:rFonts w:ascii="仿宋" w:eastAsia="仿宋" w:hAnsi="仿宋" w:hint="eastAsia"/>
                <w:color w:val="000000" w:themeColor="text1"/>
                <w:kern w:val="2"/>
                <w:sz w:val="30"/>
                <w:szCs w:val="30"/>
              </w:rPr>
              <w:t>》开设，本课程 是以身体练习为主要手段，以体育与健康的知识、技能和方法的传授为主要内 容，以培养中等职业学校学生的体育与健康学科核心素养和促进学生身心健康 发展为主要目标的综合性课程。通过</w:t>
            </w:r>
            <w:r w:rsidRPr="00FE221C">
              <w:rPr>
                <w:rFonts w:ascii="仿宋" w:eastAsia="仿宋" w:hAnsi="仿宋" w:hint="eastAsia"/>
                <w:color w:val="000000" w:themeColor="text1"/>
                <w:kern w:val="2"/>
                <w:sz w:val="30"/>
                <w:szCs w:val="30"/>
              </w:rPr>
              <w:lastRenderedPageBreak/>
              <w:t>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sidRPr="00FE221C">
              <w:rPr>
                <w:rFonts w:ascii="仿宋" w:eastAsia="仿宋" w:hAnsi="仿宋" w:hint="eastAsia"/>
                <w:color w:val="000000" w:themeColor="text1"/>
                <w:kern w:val="2"/>
                <w:sz w:val="30"/>
                <w:szCs w:val="30"/>
                <w:lang w:eastAsia="zh-CN"/>
              </w:rPr>
              <w:t>学生</w:t>
            </w:r>
            <w:r w:rsidRPr="00FE221C">
              <w:rPr>
                <w:rFonts w:ascii="仿宋" w:eastAsia="仿宋" w:hAnsi="仿宋" w:hint="eastAsia"/>
                <w:color w:val="000000" w:themeColor="text1"/>
                <w:kern w:val="2"/>
                <w:sz w:val="30"/>
                <w:szCs w:val="30"/>
              </w:rPr>
              <w:t>成为德智体美劳全面发展的高素质劳动者和技术 技能人才</w:t>
            </w:r>
            <w:r w:rsidRPr="00FE221C">
              <w:rPr>
                <w:rFonts w:ascii="仿宋" w:eastAsia="仿宋" w:hAnsi="仿宋" w:hint="eastAsia"/>
                <w:color w:val="000000" w:themeColor="text1"/>
                <w:kern w:val="2"/>
                <w:sz w:val="30"/>
                <w:szCs w:val="30"/>
                <w:lang w:eastAsia="zh-CN"/>
              </w:rPr>
              <w:t>。</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144</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劳动法（选修）</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为选修课程，以“劳动法是维护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w:t>
            </w:r>
            <w:r w:rsidRPr="00FE221C">
              <w:rPr>
                <w:rFonts w:ascii="仿宋" w:hAnsi="仿宋" w:hint="eastAsia"/>
                <w:color w:val="000000" w:themeColor="text1"/>
                <w:sz w:val="30"/>
                <w:szCs w:val="30"/>
              </w:rPr>
              <w:lastRenderedPageBreak/>
              <w:t>己的合法权益。</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国学（选修）</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snapToGrid w:val="0"/>
              <w:spacing w:line="360" w:lineRule="auto"/>
              <w:ind w:firstLineChars="150" w:firstLine="450"/>
              <w:rPr>
                <w:rFonts w:ascii="仿宋" w:hAnsi="仿宋"/>
                <w:color w:val="000000" w:themeColor="text1"/>
                <w:sz w:val="30"/>
                <w:szCs w:val="30"/>
              </w:rPr>
            </w:pPr>
            <w:r w:rsidRPr="00FE221C">
              <w:rPr>
                <w:rFonts w:ascii="仿宋" w:hAnsi="仿宋" w:hint="eastAsia"/>
                <w:color w:val="000000" w:themeColor="text1"/>
                <w:sz w:val="30"/>
                <w:szCs w:val="30"/>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36</w:t>
            </w:r>
          </w:p>
        </w:tc>
      </w:tr>
      <w:tr w:rsidR="000979AD" w:rsidRPr="00FE221C" w:rsidTr="004F5247">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t>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民族文化（八桂文化）（选修）</w:t>
            </w:r>
          </w:p>
        </w:tc>
        <w:tc>
          <w:tcPr>
            <w:tcW w:w="5981" w:type="dxa"/>
            <w:tcBorders>
              <w:top w:val="single" w:sz="4" w:space="0" w:color="auto"/>
              <w:left w:val="single" w:sz="4" w:space="0" w:color="auto"/>
              <w:bottom w:val="single" w:sz="4" w:space="0" w:color="auto"/>
              <w:right w:val="single" w:sz="4" w:space="0" w:color="auto"/>
            </w:tcBorders>
            <w:hideMark/>
          </w:tcPr>
          <w:p w:rsidR="000979AD" w:rsidRPr="00FE221C" w:rsidRDefault="000979AD" w:rsidP="000979AD">
            <w:pPr>
              <w:adjustRightInd w:val="0"/>
              <w:snapToGrid w:val="0"/>
              <w:spacing w:line="360" w:lineRule="auto"/>
              <w:ind w:leftChars="50" w:left="160" w:firstLine="600"/>
              <w:rPr>
                <w:rFonts w:ascii="仿宋" w:hAnsi="仿宋"/>
                <w:bCs/>
                <w:color w:val="000000" w:themeColor="text1"/>
                <w:kern w:val="0"/>
                <w:sz w:val="30"/>
                <w:szCs w:val="30"/>
              </w:rPr>
            </w:pPr>
            <w:r w:rsidRPr="00FE221C">
              <w:rPr>
                <w:rFonts w:ascii="仿宋" w:hAnsi="仿宋" w:hint="eastAsia"/>
                <w:bCs/>
                <w:color w:val="000000" w:themeColor="text1"/>
                <w:sz w:val="30"/>
                <w:szCs w:val="30"/>
              </w:rPr>
              <w:t>本课程是一门中等职业学校人文素质课程，是公共基础选修课。本课程以文化鉴赏为切入点，</w:t>
            </w:r>
            <w:r w:rsidRPr="00FE221C">
              <w:rPr>
                <w:rFonts w:ascii="仿宋" w:hAnsi="仿宋" w:cs="宋体" w:hint="eastAsia"/>
                <w:color w:val="000000" w:themeColor="text1"/>
                <w:kern w:val="0"/>
                <w:sz w:val="30"/>
                <w:szCs w:val="30"/>
              </w:rPr>
              <w:t>向学生们介绍广西独特的文化现象，引导学生透过这些具体的、表层的文化现象理解和把握广西文化的深层内涵和价值，并获得个体</w:t>
            </w:r>
            <w:r w:rsidRPr="00FE221C">
              <w:rPr>
                <w:rFonts w:ascii="仿宋" w:hAnsi="仿宋" w:hint="eastAsia"/>
                <w:bCs/>
                <w:color w:val="000000" w:themeColor="text1"/>
                <w:kern w:val="0"/>
                <w:sz w:val="30"/>
                <w:szCs w:val="30"/>
              </w:rPr>
              <w:t>独特的感受和体验。本课</w:t>
            </w:r>
            <w:r w:rsidRPr="00FE221C">
              <w:rPr>
                <w:rFonts w:ascii="仿宋" w:hAnsi="仿宋" w:hint="eastAsia"/>
                <w:bCs/>
                <w:color w:val="000000" w:themeColor="text1"/>
                <w:kern w:val="0"/>
                <w:sz w:val="30"/>
                <w:szCs w:val="30"/>
              </w:rPr>
              <w:lastRenderedPageBreak/>
              <w:t>程旨在</w:t>
            </w:r>
            <w:r w:rsidRPr="00FE221C">
              <w:rPr>
                <w:rFonts w:ascii="仿宋" w:hAnsi="仿宋" w:hint="eastAsia"/>
                <w:bCs/>
                <w:color w:val="000000" w:themeColor="text1"/>
                <w:sz w:val="30"/>
                <w:szCs w:val="30"/>
              </w:rPr>
              <w:t>用健康向上的文化来陶冶学生的思想情操，提高他们的思想认识水平，</w:t>
            </w:r>
            <w:r w:rsidRPr="00FE221C">
              <w:rPr>
                <w:rFonts w:ascii="仿宋" w:hAnsi="仿宋" w:hint="eastAsia"/>
                <w:color w:val="000000" w:themeColor="text1"/>
                <w:sz w:val="30"/>
                <w:szCs w:val="30"/>
              </w:rPr>
              <w:t>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rsidR="000979AD" w:rsidRPr="00FE221C" w:rsidRDefault="004F5247" w:rsidP="000979AD">
            <w:pPr>
              <w:snapToGrid w:val="0"/>
              <w:spacing w:line="360" w:lineRule="auto"/>
              <w:ind w:firstLineChars="0" w:firstLine="0"/>
              <w:jc w:val="center"/>
              <w:rPr>
                <w:rFonts w:ascii="仿宋" w:hAnsi="仿宋"/>
                <w:color w:val="000000" w:themeColor="text1"/>
                <w:sz w:val="30"/>
                <w:szCs w:val="30"/>
              </w:rPr>
            </w:pPr>
            <w:r>
              <w:rPr>
                <w:rFonts w:ascii="仿宋" w:hAnsi="仿宋" w:hint="eastAsia"/>
                <w:color w:val="000000" w:themeColor="text1"/>
                <w:sz w:val="30"/>
                <w:szCs w:val="30"/>
              </w:rPr>
              <w:lastRenderedPageBreak/>
              <w:t>36</w:t>
            </w:r>
          </w:p>
        </w:tc>
      </w:tr>
      <w:tr w:rsidR="000979AD" w:rsidRPr="00FE221C" w:rsidTr="004F5247">
        <w:trPr>
          <w:trHeight w:val="900"/>
          <w:jc w:val="center"/>
        </w:trPr>
        <w:tc>
          <w:tcPr>
            <w:tcW w:w="8444" w:type="dxa"/>
            <w:gridSpan w:val="3"/>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jc w:val="center"/>
              <w:rPr>
                <w:rFonts w:ascii="仿宋" w:hAnsi="仿宋"/>
                <w:color w:val="000000" w:themeColor="text1"/>
                <w:sz w:val="30"/>
                <w:szCs w:val="30"/>
              </w:rPr>
            </w:pPr>
            <w:r w:rsidRPr="00FE221C">
              <w:rPr>
                <w:rFonts w:ascii="仿宋" w:hAnsi="仿宋" w:hint="eastAsia"/>
                <w:color w:val="000000" w:themeColor="text1"/>
                <w:sz w:val="30"/>
                <w:szCs w:val="30"/>
              </w:rPr>
              <w:lastRenderedPageBreak/>
              <w:t>合计</w:t>
            </w:r>
          </w:p>
        </w:tc>
        <w:tc>
          <w:tcPr>
            <w:tcW w:w="1072" w:type="dxa"/>
            <w:tcBorders>
              <w:top w:val="single" w:sz="4" w:space="0" w:color="auto"/>
              <w:left w:val="single" w:sz="4" w:space="0" w:color="auto"/>
              <w:bottom w:val="single" w:sz="4" w:space="0" w:color="auto"/>
              <w:right w:val="single" w:sz="4" w:space="0" w:color="auto"/>
            </w:tcBorders>
            <w:vAlign w:val="center"/>
            <w:hideMark/>
          </w:tcPr>
          <w:p w:rsidR="000979AD" w:rsidRPr="00FE221C" w:rsidRDefault="000979AD" w:rsidP="000979AD">
            <w:pPr>
              <w:snapToGrid w:val="0"/>
              <w:spacing w:line="360" w:lineRule="auto"/>
              <w:ind w:firstLineChars="0" w:firstLine="0"/>
              <w:rPr>
                <w:rFonts w:ascii="仿宋" w:hAnsi="仿宋"/>
                <w:color w:val="000000" w:themeColor="text1"/>
                <w:sz w:val="30"/>
                <w:szCs w:val="30"/>
              </w:rPr>
            </w:pPr>
            <w:r w:rsidRPr="00FE221C">
              <w:rPr>
                <w:rFonts w:ascii="仿宋" w:hAnsi="仿宋" w:hint="eastAsia"/>
                <w:color w:val="000000" w:themeColor="text1"/>
                <w:sz w:val="30"/>
                <w:szCs w:val="30"/>
              </w:rPr>
              <w:t>1098</w:t>
            </w:r>
          </w:p>
        </w:tc>
      </w:tr>
    </w:tbl>
    <w:p w:rsidR="000979AD" w:rsidRPr="00FE221C" w:rsidRDefault="000979AD" w:rsidP="000979AD">
      <w:pPr>
        <w:ind w:firstLine="640"/>
        <w:rPr>
          <w:color w:val="000000" w:themeColor="text1"/>
        </w:rPr>
      </w:pPr>
    </w:p>
    <w:p w:rsidR="00656AB5" w:rsidRPr="004F5247" w:rsidRDefault="00656AB5" w:rsidP="00656AB5">
      <w:pPr>
        <w:pStyle w:val="2"/>
        <w:rPr>
          <w:rFonts w:ascii="楷体_GB2312" w:eastAsia="楷体_GB2312"/>
          <w:color w:val="000000" w:themeColor="text1"/>
        </w:rPr>
      </w:pPr>
      <w:r w:rsidRPr="004F5247">
        <w:rPr>
          <w:rFonts w:ascii="楷体_GB2312" w:eastAsia="楷体_GB2312" w:hint="eastAsia"/>
          <w:color w:val="000000" w:themeColor="text1"/>
        </w:rPr>
        <w:t>（二）专业课程</w:t>
      </w:r>
    </w:p>
    <w:p w:rsidR="00656AB5" w:rsidRPr="004F5247" w:rsidRDefault="00656AB5" w:rsidP="00656AB5">
      <w:pPr>
        <w:pStyle w:val="3"/>
        <w:ind w:firstLine="643"/>
        <w:rPr>
          <w:rFonts w:ascii="仿宋" w:eastAsia="仿宋" w:hAnsi="仿宋"/>
          <w:color w:val="000000" w:themeColor="text1"/>
        </w:rPr>
      </w:pPr>
      <w:r w:rsidRPr="004F5247">
        <w:rPr>
          <w:rFonts w:ascii="仿宋" w:eastAsia="仿宋" w:hAnsi="仿宋" w:hint="eastAsia"/>
          <w:color w:val="000000" w:themeColor="text1"/>
        </w:rPr>
        <w:t>1.专业基础课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38"/>
        <w:gridCol w:w="5490"/>
        <w:gridCol w:w="924"/>
      </w:tblGrid>
      <w:tr w:rsidR="00656AB5" w:rsidRPr="00FE221C" w:rsidTr="00A72200">
        <w:trPr>
          <w:trHeight w:val="732"/>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序号</w:t>
            </w:r>
          </w:p>
        </w:tc>
        <w:tc>
          <w:tcPr>
            <w:tcW w:w="904"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课程名称</w:t>
            </w:r>
          </w:p>
        </w:tc>
        <w:tc>
          <w:tcPr>
            <w:tcW w:w="3030"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主要教学内容和要求</w:t>
            </w:r>
          </w:p>
        </w:tc>
        <w:tc>
          <w:tcPr>
            <w:tcW w:w="510"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参考学时</w:t>
            </w:r>
          </w:p>
        </w:tc>
      </w:tr>
      <w:tr w:rsidR="00656AB5" w:rsidRPr="00FE221C" w:rsidTr="00A72200">
        <w:trPr>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904"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平面设计（Photoshop）</w:t>
            </w:r>
          </w:p>
        </w:tc>
        <w:tc>
          <w:tcPr>
            <w:tcW w:w="3030" w:type="pct"/>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通过任务引领型的项目活动，使学生能了解Photoshop的工作界面和基本操作，了解图像处理基础知识，了解绘制图形与路径的方法，能制作出符合简单要求的各种图像处理效果。</w:t>
            </w:r>
          </w:p>
        </w:tc>
        <w:tc>
          <w:tcPr>
            <w:tcW w:w="510"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656AB5" w:rsidRPr="00FE221C" w:rsidTr="00A72200">
        <w:trPr>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w:t>
            </w:r>
          </w:p>
        </w:tc>
        <w:tc>
          <w:tcPr>
            <w:tcW w:w="904" w:type="pct"/>
            <w:vAlign w:val="center"/>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基础图案</w:t>
            </w:r>
          </w:p>
        </w:tc>
        <w:tc>
          <w:tcPr>
            <w:tcW w:w="3030" w:type="pct"/>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图案课是艺术设计专业的一门必修课程。是培养学生的专业意识及其表现能力，通过学习图案为专业设计打下坚实的基础，提高和完善设计的造型表现力。培养学生对抽象造型的感受能力与表现能力。</w:t>
            </w:r>
          </w:p>
        </w:tc>
        <w:tc>
          <w:tcPr>
            <w:tcW w:w="510"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656AB5" w:rsidRPr="00FE221C" w:rsidTr="00A72200">
        <w:trPr>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3</w:t>
            </w:r>
          </w:p>
        </w:tc>
        <w:tc>
          <w:tcPr>
            <w:tcW w:w="904" w:type="pct"/>
            <w:vAlign w:val="center"/>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绘画基础素描</w:t>
            </w:r>
          </w:p>
        </w:tc>
        <w:tc>
          <w:tcPr>
            <w:tcW w:w="3030" w:type="pct"/>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它既是造型艺术</w:t>
            </w:r>
            <w:hyperlink r:id="rId8" w:tgtFrame="_blank" w:history="1">
              <w:r w:rsidRPr="00FE221C">
                <w:rPr>
                  <w:rFonts w:ascii="仿宋" w:hAnsi="仿宋" w:hint="eastAsia"/>
                  <w:color w:val="000000" w:themeColor="text1"/>
                  <w:szCs w:val="32"/>
                </w:rPr>
                <w:t>基础训练</w:t>
              </w:r>
            </w:hyperlink>
            <w:r w:rsidRPr="00FE221C">
              <w:rPr>
                <w:rFonts w:ascii="仿宋" w:hAnsi="仿宋" w:hint="eastAsia"/>
                <w:color w:val="000000" w:themeColor="text1"/>
                <w:szCs w:val="32"/>
              </w:rPr>
              <w:t>的一种手段，又是一种绘画形式。它的特点是用单色作画 素描是造型艺术的表现手段之一，主要着眼于物象的形体塑造所谓造型艺术。在绘画层面上是指直观的视觉感受，是运用造型规律中各种变化的线、面。明暗和</w:t>
            </w:r>
            <w:r w:rsidR="005A3BF4">
              <w:fldChar w:fldCharType="begin"/>
            </w:r>
            <w:r w:rsidR="007A06FC">
              <w:instrText>HYPERLINK "https://www.baidu.com/s?wd=%E8%89%B2%E5%BD%A9%E7%9A%84%E5%86%B7%E6%9A%96&amp;tn=SE_PcZhidaonwhc_ngpagmjz&amp;rsv_dl=gh_pc_zhidao" \t "_blank"</w:instrText>
            </w:r>
            <w:r w:rsidR="005A3BF4">
              <w:fldChar w:fldCharType="separate"/>
            </w:r>
            <w:r w:rsidRPr="00FE221C">
              <w:rPr>
                <w:rFonts w:ascii="仿宋" w:hAnsi="仿宋" w:hint="eastAsia"/>
                <w:color w:val="000000" w:themeColor="text1"/>
                <w:szCs w:val="32"/>
              </w:rPr>
              <w:t>色彩的冷暖</w:t>
            </w:r>
            <w:r w:rsidR="005A3BF4">
              <w:fldChar w:fldCharType="end"/>
            </w:r>
            <w:r w:rsidRPr="00FE221C">
              <w:rPr>
                <w:rFonts w:ascii="仿宋" w:hAnsi="仿宋" w:hint="eastAsia"/>
                <w:color w:val="000000" w:themeColor="text1"/>
                <w:szCs w:val="32"/>
              </w:rPr>
              <w:t>色度对比。</w:t>
            </w:r>
          </w:p>
        </w:tc>
        <w:tc>
          <w:tcPr>
            <w:tcW w:w="510" w:type="pct"/>
            <w:vAlign w:val="center"/>
          </w:tcPr>
          <w:p w:rsidR="00656AB5" w:rsidRPr="00FE221C" w:rsidRDefault="007354A4"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54</w:t>
            </w:r>
          </w:p>
        </w:tc>
      </w:tr>
      <w:tr w:rsidR="00656AB5" w:rsidRPr="00FE221C" w:rsidTr="00A72200">
        <w:trPr>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4</w:t>
            </w:r>
          </w:p>
        </w:tc>
        <w:tc>
          <w:tcPr>
            <w:tcW w:w="904" w:type="pct"/>
            <w:vAlign w:val="center"/>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绘画基础色彩</w:t>
            </w:r>
          </w:p>
        </w:tc>
        <w:tc>
          <w:tcPr>
            <w:tcW w:w="3030" w:type="pct"/>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了解色彩变化的一般规律，掌握色彩归纳写生基本技法和基本的表现语言，以及形成色彩的设计运用能力，提高学生对色彩进行提炼、取舍、归纳和组织的能力。</w:t>
            </w:r>
          </w:p>
        </w:tc>
        <w:tc>
          <w:tcPr>
            <w:tcW w:w="510" w:type="pct"/>
            <w:vAlign w:val="center"/>
          </w:tcPr>
          <w:p w:rsidR="00656AB5" w:rsidRPr="00FE221C" w:rsidRDefault="007354A4"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54</w:t>
            </w:r>
          </w:p>
        </w:tc>
      </w:tr>
      <w:tr w:rsidR="00656AB5" w:rsidRPr="00FE221C" w:rsidTr="00A72200">
        <w:trPr>
          <w:trHeight w:val="2824"/>
          <w:jc w:val="center"/>
        </w:trPr>
        <w:tc>
          <w:tcPr>
            <w:tcW w:w="556"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5</w:t>
            </w:r>
          </w:p>
        </w:tc>
        <w:tc>
          <w:tcPr>
            <w:tcW w:w="904" w:type="pct"/>
            <w:vAlign w:val="center"/>
          </w:tcPr>
          <w:p w:rsidR="00656AB5" w:rsidRPr="00FE221C" w:rsidRDefault="00656AB5" w:rsidP="00A72200">
            <w:pPr>
              <w:snapToGrid w:val="0"/>
              <w:spacing w:line="240" w:lineRule="atLeast"/>
              <w:ind w:firstLineChars="0" w:firstLine="0"/>
              <w:jc w:val="left"/>
              <w:rPr>
                <w:rFonts w:ascii="仿宋" w:hAnsi="仿宋"/>
                <w:color w:val="000000" w:themeColor="text1"/>
                <w:szCs w:val="32"/>
              </w:rPr>
            </w:pPr>
            <w:r w:rsidRPr="00FE221C">
              <w:rPr>
                <w:rFonts w:ascii="仿宋" w:hAnsi="仿宋" w:hint="eastAsia"/>
                <w:color w:val="000000" w:themeColor="text1"/>
                <w:szCs w:val="32"/>
              </w:rPr>
              <w:t>矢量图形制作</w:t>
            </w:r>
            <w:r w:rsidRPr="00FE221C">
              <w:rPr>
                <w:rFonts w:ascii="仿宋" w:hAnsi="仿宋"/>
                <w:color w:val="000000" w:themeColor="text1"/>
                <w:szCs w:val="32"/>
              </w:rPr>
              <w:t>(CorelDraw)</w:t>
            </w:r>
          </w:p>
        </w:tc>
        <w:tc>
          <w:tcPr>
            <w:tcW w:w="3030" w:type="pct"/>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培养学生平面设计的应用技能，使学生进一步了解相关平面设计软件的特点和综合应用，并能利用相关平面设计软件解决实际问题，同时培养学生艺术创意、平面制作、设计技巧等综合应用能力。</w:t>
            </w:r>
          </w:p>
        </w:tc>
        <w:tc>
          <w:tcPr>
            <w:tcW w:w="510" w:type="pct"/>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0B76D6" w:rsidRPr="00FE221C" w:rsidTr="00A72200">
        <w:trPr>
          <w:trHeight w:val="2824"/>
          <w:jc w:val="center"/>
        </w:trPr>
        <w:tc>
          <w:tcPr>
            <w:tcW w:w="556" w:type="pct"/>
            <w:vAlign w:val="center"/>
          </w:tcPr>
          <w:p w:rsidR="000B76D6" w:rsidRPr="00FE221C" w:rsidRDefault="000B76D6" w:rsidP="00081A2A">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w:t>
            </w:r>
          </w:p>
        </w:tc>
        <w:tc>
          <w:tcPr>
            <w:tcW w:w="904" w:type="pct"/>
            <w:vAlign w:val="center"/>
          </w:tcPr>
          <w:p w:rsidR="000B76D6" w:rsidRPr="00FE221C" w:rsidRDefault="000B76D6" w:rsidP="00081A2A">
            <w:pPr>
              <w:snapToGrid w:val="0"/>
              <w:spacing w:line="240" w:lineRule="atLeast"/>
              <w:ind w:firstLineChars="0" w:firstLine="0"/>
              <w:jc w:val="left"/>
              <w:rPr>
                <w:rFonts w:ascii="仿宋" w:hAnsi="仿宋"/>
                <w:color w:val="000000" w:themeColor="text1"/>
                <w:szCs w:val="32"/>
              </w:rPr>
            </w:pPr>
            <w:r w:rsidRPr="00FE221C">
              <w:rPr>
                <w:rFonts w:ascii="仿宋" w:hAnsi="仿宋" w:hint="eastAsia"/>
                <w:color w:val="000000" w:themeColor="text1"/>
                <w:szCs w:val="32"/>
              </w:rPr>
              <w:t>三大构成</w:t>
            </w:r>
          </w:p>
        </w:tc>
        <w:tc>
          <w:tcPr>
            <w:tcW w:w="3030" w:type="pct"/>
          </w:tcPr>
          <w:p w:rsidR="000B76D6" w:rsidRPr="00FE221C" w:rsidRDefault="000B76D6" w:rsidP="000B76D6">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该课程包含了平面构成、色彩构成、立体构成三个部分的教学内容，通过本课程的学习，使学生了解形式美法则及应用方式，了解抽象构成在实际设计中如何进行图形创造、色彩组合创意、形态构思和色光决择的基本方法。通过一系列有针对性的作业训练，培养学生对抽象艺术形态、色彩、光影、材质的正确认知，培养他们具备一定的专业设计创新能力，为今后的</w:t>
            </w:r>
            <w:r w:rsidRPr="00FE221C">
              <w:rPr>
                <w:rFonts w:ascii="仿宋" w:hAnsi="仿宋" w:hint="eastAsia"/>
                <w:color w:val="000000" w:themeColor="text1"/>
                <w:szCs w:val="32"/>
              </w:rPr>
              <w:lastRenderedPageBreak/>
              <w:t>专业设计课打好基础。</w:t>
            </w:r>
          </w:p>
        </w:tc>
        <w:tc>
          <w:tcPr>
            <w:tcW w:w="510" w:type="pct"/>
            <w:vAlign w:val="center"/>
          </w:tcPr>
          <w:p w:rsidR="000B76D6" w:rsidRPr="00FE221C" w:rsidRDefault="000B76D6" w:rsidP="00081A2A">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108</w:t>
            </w:r>
          </w:p>
        </w:tc>
      </w:tr>
      <w:tr w:rsidR="00656AB5" w:rsidRPr="00FE221C" w:rsidTr="00A72200">
        <w:trPr>
          <w:trHeight w:val="888"/>
          <w:jc w:val="center"/>
        </w:trPr>
        <w:tc>
          <w:tcPr>
            <w:tcW w:w="4490" w:type="pct"/>
            <w:gridSpan w:val="3"/>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合计</w:t>
            </w:r>
          </w:p>
        </w:tc>
        <w:tc>
          <w:tcPr>
            <w:tcW w:w="510" w:type="pct"/>
            <w:vAlign w:val="center"/>
          </w:tcPr>
          <w:p w:rsidR="00656AB5" w:rsidRPr="00FE221C" w:rsidRDefault="000B76D6"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432</w:t>
            </w:r>
          </w:p>
        </w:tc>
      </w:tr>
    </w:tbl>
    <w:p w:rsidR="00656AB5" w:rsidRPr="004F5247" w:rsidRDefault="00656AB5" w:rsidP="00656AB5">
      <w:pPr>
        <w:pStyle w:val="3"/>
        <w:ind w:firstLine="643"/>
        <w:rPr>
          <w:rFonts w:ascii="仿宋" w:eastAsia="仿宋" w:hAnsi="仿宋"/>
          <w:color w:val="000000" w:themeColor="text1"/>
        </w:rPr>
      </w:pPr>
      <w:r w:rsidRPr="004F5247">
        <w:rPr>
          <w:rFonts w:ascii="仿宋" w:eastAsia="仿宋" w:hAnsi="仿宋" w:hint="eastAsia"/>
          <w:color w:val="000000" w:themeColor="text1"/>
        </w:rPr>
        <w:t>2.专业核心课</w:t>
      </w:r>
    </w:p>
    <w:tbl>
      <w:tblPr>
        <w:tblW w:w="5000" w:type="pct"/>
        <w:tblLayout w:type="fixed"/>
        <w:tblLook w:val="04A0"/>
      </w:tblPr>
      <w:tblGrid>
        <w:gridCol w:w="1008"/>
        <w:gridCol w:w="1638"/>
        <w:gridCol w:w="5461"/>
        <w:gridCol w:w="953"/>
      </w:tblGrid>
      <w:tr w:rsidR="00656AB5" w:rsidRPr="00FE221C" w:rsidTr="007D0897">
        <w:trPr>
          <w:trHeight w:val="708"/>
        </w:trPr>
        <w:tc>
          <w:tcPr>
            <w:tcW w:w="55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序号</w:t>
            </w:r>
          </w:p>
        </w:tc>
        <w:tc>
          <w:tcPr>
            <w:tcW w:w="904" w:type="pct"/>
            <w:tcBorders>
              <w:top w:val="single" w:sz="8" w:space="0" w:color="auto"/>
              <w:left w:val="nil"/>
              <w:bottom w:val="single" w:sz="8" w:space="0" w:color="auto"/>
              <w:right w:val="single" w:sz="8" w:space="0" w:color="auto"/>
            </w:tcBorders>
            <w:shd w:val="clear" w:color="auto" w:fill="auto"/>
            <w:vAlign w:val="center"/>
            <w:hideMark/>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课程名称</w:t>
            </w:r>
          </w:p>
        </w:tc>
        <w:tc>
          <w:tcPr>
            <w:tcW w:w="3014" w:type="pct"/>
            <w:tcBorders>
              <w:top w:val="single" w:sz="8" w:space="0" w:color="auto"/>
              <w:left w:val="nil"/>
              <w:bottom w:val="single" w:sz="8" w:space="0" w:color="auto"/>
              <w:right w:val="single" w:sz="8" w:space="0" w:color="auto"/>
            </w:tcBorders>
            <w:shd w:val="clear" w:color="auto" w:fill="auto"/>
            <w:vAlign w:val="center"/>
            <w:hideMark/>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主要教学内容和要求</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参考学时</w:t>
            </w:r>
          </w:p>
        </w:tc>
      </w:tr>
      <w:tr w:rsidR="00656AB5" w:rsidRPr="00FE221C" w:rsidTr="007D0897">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904" w:type="pct"/>
            <w:tcBorders>
              <w:top w:val="nil"/>
              <w:left w:val="nil"/>
              <w:bottom w:val="single" w:sz="8" w:space="0" w:color="auto"/>
              <w:right w:val="single" w:sz="8" w:space="0" w:color="auto"/>
            </w:tcBorders>
            <w:shd w:val="clear" w:color="auto" w:fill="auto"/>
            <w:vAlign w:val="center"/>
          </w:tcPr>
          <w:p w:rsidR="00656AB5" w:rsidRPr="00FE221C" w:rsidRDefault="0031446C"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平面</w:t>
            </w:r>
            <w:r w:rsidR="007D0897" w:rsidRPr="00FE221C">
              <w:rPr>
                <w:rFonts w:ascii="仿宋" w:hAnsi="仿宋" w:hint="eastAsia"/>
                <w:color w:val="000000" w:themeColor="text1"/>
                <w:szCs w:val="32"/>
              </w:rPr>
              <w:t>动画制作</w:t>
            </w:r>
          </w:p>
        </w:tc>
        <w:tc>
          <w:tcPr>
            <w:tcW w:w="3014" w:type="pct"/>
            <w:tcBorders>
              <w:top w:val="nil"/>
              <w:left w:val="nil"/>
              <w:bottom w:val="single" w:sz="8" w:space="0" w:color="auto"/>
              <w:right w:val="single" w:sz="8" w:space="0" w:color="auto"/>
            </w:tcBorders>
            <w:shd w:val="clear" w:color="auto" w:fill="auto"/>
            <w:noWrap/>
            <w:vAlign w:val="center"/>
          </w:tcPr>
          <w:p w:rsidR="00656AB5" w:rsidRPr="00FE221C" w:rsidRDefault="0062522C" w:rsidP="00A72200">
            <w:pPr>
              <w:spacing w:line="240" w:lineRule="auto"/>
              <w:ind w:firstLineChars="0" w:firstLine="0"/>
              <w:jc w:val="left"/>
              <w:rPr>
                <w:rFonts w:ascii="仿宋" w:hAnsi="仿宋"/>
                <w:color w:val="000000" w:themeColor="text1"/>
                <w:szCs w:val="32"/>
              </w:rPr>
            </w:pPr>
            <w:r w:rsidRPr="00FE221C">
              <w:rPr>
                <w:rFonts w:ascii="仿宋" w:hAnsi="仿宋" w:hint="eastAsia"/>
                <w:color w:val="000000" w:themeColor="text1"/>
                <w:szCs w:val="32"/>
              </w:rPr>
              <w:t>是一门集技术和艺术为一体的综合性课程。主要围绕二维动画设计与制作的重点基础理论和主要应用实践开展教学，深入的学习二维动画制作的方法及使用技巧，锻炼学生二维动画设计制作的能力。</w:t>
            </w:r>
          </w:p>
        </w:tc>
        <w:tc>
          <w:tcPr>
            <w:tcW w:w="526" w:type="pct"/>
            <w:tcBorders>
              <w:top w:val="nil"/>
              <w:left w:val="nil"/>
              <w:bottom w:val="single" w:sz="8" w:space="0" w:color="auto"/>
              <w:right w:val="single" w:sz="8"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656AB5" w:rsidRPr="00FE221C" w:rsidTr="007D0897">
        <w:trPr>
          <w:trHeight w:val="360"/>
        </w:trPr>
        <w:tc>
          <w:tcPr>
            <w:tcW w:w="556" w:type="pct"/>
            <w:tcBorders>
              <w:top w:val="nil"/>
              <w:left w:val="single" w:sz="8" w:space="0" w:color="auto"/>
              <w:bottom w:val="single" w:sz="8" w:space="0" w:color="auto"/>
              <w:right w:val="single" w:sz="8"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w:t>
            </w:r>
          </w:p>
        </w:tc>
        <w:tc>
          <w:tcPr>
            <w:tcW w:w="904" w:type="pct"/>
            <w:tcBorders>
              <w:top w:val="nil"/>
              <w:left w:val="nil"/>
              <w:bottom w:val="single" w:sz="8" w:space="0" w:color="auto"/>
              <w:right w:val="single" w:sz="8" w:space="0" w:color="auto"/>
            </w:tcBorders>
            <w:shd w:val="clear" w:color="auto" w:fill="auto"/>
            <w:vAlign w:val="center"/>
          </w:tcPr>
          <w:p w:rsidR="00656AB5" w:rsidRPr="00FE221C" w:rsidRDefault="007D0897"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影视后期制作</w:t>
            </w:r>
          </w:p>
        </w:tc>
        <w:tc>
          <w:tcPr>
            <w:tcW w:w="3014" w:type="pct"/>
            <w:tcBorders>
              <w:top w:val="nil"/>
              <w:left w:val="nil"/>
              <w:bottom w:val="single" w:sz="8" w:space="0" w:color="auto"/>
              <w:right w:val="single" w:sz="8" w:space="0" w:color="auto"/>
            </w:tcBorders>
            <w:shd w:val="clear" w:color="auto" w:fill="auto"/>
            <w:noWrap/>
            <w:vAlign w:val="center"/>
          </w:tcPr>
          <w:p w:rsidR="00656AB5" w:rsidRPr="00FE221C" w:rsidRDefault="00656AB5"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POP海报设计与制作使学生在了解手绘、电脑绘制技术的基础上，更进一步了解POP海报制作——POP的概念、理论、实践、应用等。使学生具备POP的基础知识和实践应用的基本能力。</w:t>
            </w:r>
          </w:p>
        </w:tc>
        <w:tc>
          <w:tcPr>
            <w:tcW w:w="526" w:type="pct"/>
            <w:tcBorders>
              <w:top w:val="nil"/>
              <w:left w:val="nil"/>
              <w:bottom w:val="single" w:sz="8" w:space="0" w:color="auto"/>
              <w:right w:val="single" w:sz="8"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656AB5" w:rsidRPr="00FE221C" w:rsidTr="007D0897">
        <w:trPr>
          <w:trHeight w:val="360"/>
        </w:trPr>
        <w:tc>
          <w:tcPr>
            <w:tcW w:w="556" w:type="pct"/>
            <w:tcBorders>
              <w:top w:val="nil"/>
              <w:left w:val="single" w:sz="8" w:space="0" w:color="auto"/>
              <w:bottom w:val="single" w:sz="4" w:space="0" w:color="auto"/>
              <w:right w:val="single" w:sz="8" w:space="0" w:color="auto"/>
            </w:tcBorders>
            <w:shd w:val="clear" w:color="auto" w:fill="auto"/>
            <w:vAlign w:val="center"/>
            <w:hideMark/>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w:t>
            </w:r>
          </w:p>
        </w:tc>
        <w:tc>
          <w:tcPr>
            <w:tcW w:w="904" w:type="pct"/>
            <w:tcBorders>
              <w:top w:val="nil"/>
              <w:left w:val="nil"/>
              <w:bottom w:val="single" w:sz="4" w:space="0" w:color="auto"/>
              <w:right w:val="single" w:sz="8" w:space="0" w:color="auto"/>
            </w:tcBorders>
            <w:shd w:val="clear" w:color="auto" w:fill="auto"/>
            <w:vAlign w:val="center"/>
          </w:tcPr>
          <w:p w:rsidR="00656AB5" w:rsidRPr="00FE221C" w:rsidRDefault="00081A2A"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平面</w:t>
            </w:r>
            <w:r w:rsidR="007D0897" w:rsidRPr="00FE221C">
              <w:rPr>
                <w:rFonts w:ascii="仿宋" w:hAnsi="仿宋" w:hint="eastAsia"/>
                <w:color w:val="000000" w:themeColor="text1"/>
                <w:szCs w:val="32"/>
              </w:rPr>
              <w:t>设计</w:t>
            </w:r>
            <w:r w:rsidR="001B6EBA" w:rsidRPr="00FE221C">
              <w:rPr>
                <w:rFonts w:ascii="仿宋" w:hAnsi="仿宋" w:hint="eastAsia"/>
                <w:color w:val="000000" w:themeColor="text1"/>
                <w:szCs w:val="32"/>
              </w:rPr>
              <w:t>综合案例</w:t>
            </w:r>
          </w:p>
        </w:tc>
        <w:tc>
          <w:tcPr>
            <w:tcW w:w="3014" w:type="pct"/>
            <w:tcBorders>
              <w:top w:val="nil"/>
              <w:left w:val="nil"/>
              <w:bottom w:val="single" w:sz="4" w:space="0" w:color="auto"/>
              <w:right w:val="single" w:sz="8" w:space="0" w:color="auto"/>
            </w:tcBorders>
            <w:shd w:val="clear" w:color="auto" w:fill="auto"/>
            <w:noWrap/>
            <w:vAlign w:val="center"/>
          </w:tcPr>
          <w:p w:rsidR="00656AB5" w:rsidRPr="00FE221C" w:rsidRDefault="007D0897" w:rsidP="00E46646">
            <w:pPr>
              <w:spacing w:line="240" w:lineRule="auto"/>
              <w:ind w:firstLineChars="0" w:firstLine="0"/>
              <w:jc w:val="left"/>
              <w:rPr>
                <w:rFonts w:ascii="仿宋" w:hAnsi="仿宋"/>
                <w:color w:val="000000" w:themeColor="text1"/>
                <w:szCs w:val="32"/>
              </w:rPr>
            </w:pPr>
            <w:r w:rsidRPr="00FE221C">
              <w:rPr>
                <w:rFonts w:ascii="仿宋" w:hAnsi="仿宋" w:hint="eastAsia"/>
                <w:color w:val="000000" w:themeColor="text1"/>
                <w:szCs w:val="32"/>
              </w:rPr>
              <w:t>（1）宣传广告设计的平面形态形式及其作用；（2）报刊广告设计；（3）宣传手册广告设计；（4）招贴广告设计；教学要求：（1）了解广告设计的基本内容形态及其应用的设计形式；（2）掌握各类广告设计定位、设计形式、</w:t>
            </w:r>
            <w:r w:rsidRPr="00FE221C">
              <w:rPr>
                <w:rFonts w:ascii="仿宋" w:hAnsi="仿宋" w:hint="eastAsia"/>
                <w:color w:val="000000" w:themeColor="text1"/>
                <w:szCs w:val="32"/>
              </w:rPr>
              <w:lastRenderedPageBreak/>
              <w:t>表现手法及创意；（3）了解消费心理学和市场销售学。要求掌握各种设计方法，运用设计软件制作出新颖、别致、制作效果好、准确传达商品信息，具有吸引力的广告设计作品。</w:t>
            </w:r>
          </w:p>
        </w:tc>
        <w:tc>
          <w:tcPr>
            <w:tcW w:w="526" w:type="pct"/>
            <w:tcBorders>
              <w:top w:val="nil"/>
              <w:left w:val="nil"/>
              <w:bottom w:val="single" w:sz="4" w:space="0" w:color="auto"/>
              <w:right w:val="single" w:sz="8" w:space="0" w:color="auto"/>
            </w:tcBorders>
            <w:shd w:val="clear" w:color="auto" w:fill="auto"/>
            <w:vAlign w:val="center"/>
          </w:tcPr>
          <w:p w:rsidR="00656AB5" w:rsidRPr="00FE221C" w:rsidRDefault="00081A2A"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72</w:t>
            </w:r>
          </w:p>
        </w:tc>
      </w:tr>
      <w:tr w:rsidR="00656AB5" w:rsidRPr="00FE221C" w:rsidTr="007D0897">
        <w:trPr>
          <w:trHeight w:val="360"/>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4</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656AB5" w:rsidRPr="00FE221C" w:rsidRDefault="001B6EBA"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标志与VI</w:t>
            </w:r>
          </w:p>
        </w:tc>
        <w:tc>
          <w:tcPr>
            <w:tcW w:w="3014" w:type="pct"/>
            <w:tcBorders>
              <w:top w:val="single" w:sz="4" w:space="0" w:color="auto"/>
              <w:left w:val="single" w:sz="4" w:space="0" w:color="auto"/>
              <w:bottom w:val="single" w:sz="4" w:space="0" w:color="auto"/>
              <w:right w:val="single" w:sz="4" w:space="0" w:color="auto"/>
            </w:tcBorders>
            <w:shd w:val="clear" w:color="auto" w:fill="auto"/>
            <w:noWrap/>
          </w:tcPr>
          <w:p w:rsidR="00656AB5" w:rsidRPr="00FE221C" w:rsidRDefault="007D0897"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掌握和使用3DSMAX制作效果图的方法与技巧，学会建模、材质的设置，灯光的创作及渲染效果图出图，并进行后期渲染制作，最终创作出理想的方案效果图。</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081A2A" w:rsidRPr="00FE221C" w:rsidTr="00081A2A">
        <w:trPr>
          <w:trHeight w:val="708"/>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A2A" w:rsidRPr="00FE221C" w:rsidRDefault="00754A5C" w:rsidP="00081A2A">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5</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A2A" w:rsidRPr="00FE221C" w:rsidRDefault="00081A2A" w:rsidP="00081A2A">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图形创意</w:t>
            </w:r>
          </w:p>
        </w:tc>
        <w:tc>
          <w:tcPr>
            <w:tcW w:w="3014" w:type="pct"/>
            <w:tcBorders>
              <w:top w:val="single" w:sz="4" w:space="0" w:color="auto"/>
              <w:left w:val="single" w:sz="4" w:space="0" w:color="auto"/>
              <w:bottom w:val="single" w:sz="4" w:space="0" w:color="auto"/>
              <w:right w:val="single" w:sz="4" w:space="0" w:color="auto"/>
            </w:tcBorders>
            <w:shd w:val="clear" w:color="auto" w:fill="auto"/>
            <w:noWrap/>
            <w:hideMark/>
          </w:tcPr>
          <w:p w:rsidR="00081A2A" w:rsidRPr="00FE221C" w:rsidRDefault="00081A2A" w:rsidP="00081A2A">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通过本课程的教学，使学生了解图形形态联想与创意的方式方法，独立进行图形创意的衍变等基本知识技能，能在企业形象设计、书籍设计与制作等专业核心课程中顺利应用。</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A2A" w:rsidRPr="00FE221C" w:rsidRDefault="00081A2A" w:rsidP="00081A2A">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7D0897" w:rsidRPr="00FE221C" w:rsidTr="007D0897">
        <w:trPr>
          <w:trHeight w:val="708"/>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7D0897" w:rsidRPr="00FE221C" w:rsidRDefault="007D0897"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7D0897" w:rsidRPr="00FE221C" w:rsidRDefault="0031446C" w:rsidP="0031446C">
            <w:pPr>
              <w:widowControl/>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影视特效</w:t>
            </w:r>
          </w:p>
        </w:tc>
        <w:tc>
          <w:tcPr>
            <w:tcW w:w="3014" w:type="pct"/>
            <w:tcBorders>
              <w:top w:val="single" w:sz="4" w:space="0" w:color="auto"/>
              <w:left w:val="single" w:sz="4" w:space="0" w:color="auto"/>
              <w:bottom w:val="single" w:sz="4" w:space="0" w:color="auto"/>
              <w:right w:val="single" w:sz="4" w:space="0" w:color="auto"/>
            </w:tcBorders>
            <w:shd w:val="clear" w:color="auto" w:fill="auto"/>
            <w:noWrap/>
          </w:tcPr>
          <w:p w:rsidR="007D0897" w:rsidRPr="00FE221C" w:rsidRDefault="007D0897" w:rsidP="0031446C">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通过学习学生应具备制作简单音视频的基本方法与能力，包括音频、视频剪辑，音频转场，视频转场，音频特效，视频特效等。可完成电影电视节目剪切与编辑，从事</w:t>
            </w:r>
            <w:r w:rsidR="0031446C" w:rsidRPr="00FE221C">
              <w:rPr>
                <w:rFonts w:ascii="仿宋" w:hAnsi="仿宋" w:hint="eastAsia"/>
                <w:color w:val="000000" w:themeColor="text1"/>
                <w:szCs w:val="32"/>
              </w:rPr>
              <w:t>影视剪辑</w:t>
            </w:r>
            <w:r w:rsidRPr="00FE221C">
              <w:rPr>
                <w:rFonts w:ascii="仿宋" w:hAnsi="仿宋" w:hint="eastAsia"/>
                <w:color w:val="000000" w:themeColor="text1"/>
                <w:szCs w:val="32"/>
              </w:rPr>
              <w:t>。</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7D0897" w:rsidRPr="00FE221C" w:rsidRDefault="007D0897"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7D0897" w:rsidRPr="00FE221C" w:rsidTr="00A72200">
        <w:trPr>
          <w:trHeight w:val="1003"/>
        </w:trPr>
        <w:tc>
          <w:tcPr>
            <w:tcW w:w="44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D0897" w:rsidRPr="00FE221C" w:rsidRDefault="007D0897"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合计</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0897" w:rsidRPr="00FE221C" w:rsidRDefault="007D0897"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432</w:t>
            </w:r>
          </w:p>
        </w:tc>
      </w:tr>
    </w:tbl>
    <w:p w:rsidR="00656AB5" w:rsidRPr="00FE221C" w:rsidRDefault="00656AB5" w:rsidP="00656AB5">
      <w:pPr>
        <w:ind w:left="640" w:firstLineChars="0" w:firstLine="0"/>
        <w:rPr>
          <w:color w:val="000000" w:themeColor="text1"/>
        </w:rPr>
      </w:pPr>
    </w:p>
    <w:p w:rsidR="00656AB5" w:rsidRPr="004F5247" w:rsidRDefault="00656AB5" w:rsidP="00656AB5">
      <w:pPr>
        <w:pStyle w:val="3"/>
        <w:ind w:firstLine="643"/>
        <w:rPr>
          <w:rFonts w:ascii="仿宋" w:eastAsia="仿宋" w:hAnsi="仿宋"/>
          <w:color w:val="000000" w:themeColor="text1"/>
        </w:rPr>
      </w:pPr>
      <w:r w:rsidRPr="004F5247">
        <w:rPr>
          <w:rFonts w:ascii="仿宋" w:eastAsia="仿宋" w:hAnsi="仿宋" w:hint="eastAsia"/>
          <w:color w:val="000000" w:themeColor="text1"/>
        </w:rPr>
        <w:t>3.选修课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1638"/>
        <w:gridCol w:w="5460"/>
        <w:gridCol w:w="944"/>
      </w:tblGrid>
      <w:tr w:rsidR="00656AB5" w:rsidRPr="00FE221C" w:rsidTr="00A72200">
        <w:trPr>
          <w:trHeight w:val="732"/>
          <w:jc w:val="center"/>
        </w:trPr>
        <w:tc>
          <w:tcPr>
            <w:tcW w:w="562"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序号</w:t>
            </w:r>
          </w:p>
        </w:tc>
        <w:tc>
          <w:tcPr>
            <w:tcW w:w="904"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课程名称</w:t>
            </w:r>
          </w:p>
        </w:tc>
        <w:tc>
          <w:tcPr>
            <w:tcW w:w="3013"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主要教学内容和要求</w:t>
            </w:r>
          </w:p>
        </w:tc>
        <w:tc>
          <w:tcPr>
            <w:tcW w:w="521" w:type="pct"/>
            <w:vAlign w:val="center"/>
          </w:tcPr>
          <w:p w:rsidR="00656AB5" w:rsidRPr="00FE221C" w:rsidRDefault="00656AB5" w:rsidP="00A72200">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参考学时</w:t>
            </w:r>
          </w:p>
        </w:tc>
      </w:tr>
      <w:tr w:rsidR="00AB4F6C" w:rsidRPr="00FE221C" w:rsidTr="00A72200">
        <w:trPr>
          <w:trHeight w:val="732"/>
          <w:jc w:val="center"/>
        </w:trPr>
        <w:tc>
          <w:tcPr>
            <w:tcW w:w="562" w:type="pct"/>
            <w:tcBorders>
              <w:top w:val="single" w:sz="4" w:space="0" w:color="auto"/>
              <w:left w:val="single" w:sz="4" w:space="0" w:color="auto"/>
              <w:right w:val="single" w:sz="4" w:space="0" w:color="auto"/>
            </w:tcBorders>
            <w:vAlign w:val="center"/>
          </w:tcPr>
          <w:p w:rsidR="00AB4F6C" w:rsidRPr="00FE221C" w:rsidRDefault="00897637">
            <w:pPr>
              <w:snapToGrid w:val="0"/>
              <w:spacing w:line="240" w:lineRule="exact"/>
              <w:ind w:firstLineChars="0" w:firstLine="0"/>
              <w:jc w:val="center"/>
              <w:rPr>
                <w:rFonts w:ascii="仿宋" w:hAnsi="仿宋"/>
                <w:color w:val="000000" w:themeColor="text1"/>
                <w:szCs w:val="32"/>
              </w:rPr>
            </w:pPr>
            <w:r>
              <w:rPr>
                <w:rFonts w:ascii="仿宋" w:hAnsi="仿宋" w:hint="eastAsia"/>
                <w:color w:val="000000" w:themeColor="text1"/>
                <w:szCs w:val="32"/>
              </w:rPr>
              <w:t>1</w:t>
            </w:r>
          </w:p>
        </w:tc>
        <w:tc>
          <w:tcPr>
            <w:tcW w:w="904" w:type="pct"/>
            <w:tcBorders>
              <w:top w:val="single" w:sz="4" w:space="0" w:color="auto"/>
              <w:left w:val="single" w:sz="4" w:space="0" w:color="auto"/>
              <w:bottom w:val="single" w:sz="4" w:space="0" w:color="auto"/>
              <w:right w:val="single" w:sz="4" w:space="0" w:color="auto"/>
            </w:tcBorders>
            <w:vAlign w:val="center"/>
          </w:tcPr>
          <w:p w:rsidR="00AB4F6C" w:rsidRPr="00FE221C" w:rsidRDefault="00AB4F6C">
            <w:pPr>
              <w:snapToGrid w:val="0"/>
              <w:spacing w:line="240" w:lineRule="exact"/>
              <w:ind w:firstLineChars="0" w:firstLine="0"/>
              <w:rPr>
                <w:rFonts w:ascii="仿宋" w:hAnsi="仿宋"/>
                <w:color w:val="000000" w:themeColor="text1"/>
                <w:szCs w:val="32"/>
              </w:rPr>
            </w:pPr>
            <w:r w:rsidRPr="00FE221C">
              <w:rPr>
                <w:rFonts w:ascii="仿宋" w:hAnsi="仿宋" w:hint="eastAsia"/>
                <w:color w:val="000000" w:themeColor="text1"/>
                <w:szCs w:val="32"/>
              </w:rPr>
              <w:t>摄影</w:t>
            </w:r>
          </w:p>
        </w:tc>
        <w:tc>
          <w:tcPr>
            <w:tcW w:w="3013" w:type="pct"/>
            <w:tcBorders>
              <w:top w:val="single" w:sz="4" w:space="0" w:color="auto"/>
              <w:left w:val="single" w:sz="4" w:space="0" w:color="auto"/>
              <w:bottom w:val="single" w:sz="4" w:space="0" w:color="auto"/>
              <w:right w:val="single" w:sz="4" w:space="0" w:color="auto"/>
            </w:tcBorders>
            <w:vAlign w:val="center"/>
          </w:tcPr>
          <w:p w:rsidR="00AB4F6C" w:rsidRPr="00FE221C" w:rsidRDefault="00AB4F6C" w:rsidP="00AB4F6C">
            <w:pPr>
              <w:spacing w:line="240" w:lineRule="auto"/>
              <w:ind w:firstLineChars="0" w:firstLine="0"/>
              <w:jc w:val="left"/>
              <w:rPr>
                <w:rFonts w:ascii="仿宋" w:hAnsi="仿宋"/>
                <w:color w:val="000000" w:themeColor="text1"/>
                <w:szCs w:val="32"/>
              </w:rPr>
            </w:pPr>
            <w:r w:rsidRPr="00FE221C">
              <w:rPr>
                <w:rFonts w:ascii="仿宋" w:hAnsi="仿宋" w:hint="eastAsia"/>
                <w:color w:val="000000" w:themeColor="text1"/>
                <w:szCs w:val="32"/>
              </w:rPr>
              <w:t>本课程的任务是使学生通过本课程的学习使学生掌握使用摄影机、摄像机，实现拍摄照片、影片，毕业后可从事</w:t>
            </w:r>
            <w:r w:rsidRPr="00FE221C">
              <w:rPr>
                <w:rFonts w:ascii="仿宋" w:hAnsi="仿宋" w:hint="eastAsia"/>
                <w:color w:val="000000" w:themeColor="text1"/>
                <w:szCs w:val="32"/>
              </w:rPr>
              <w:lastRenderedPageBreak/>
              <w:t>摄影摄像制作、企事业单位的宣传部门从事策划师、编辑师等多个工作岗位等工作。</w:t>
            </w:r>
          </w:p>
        </w:tc>
        <w:tc>
          <w:tcPr>
            <w:tcW w:w="521" w:type="pct"/>
            <w:tcBorders>
              <w:top w:val="single" w:sz="4" w:space="0" w:color="auto"/>
              <w:left w:val="single" w:sz="4" w:space="0" w:color="auto"/>
              <w:bottom w:val="single" w:sz="4" w:space="0" w:color="auto"/>
              <w:right w:val="single" w:sz="4" w:space="0" w:color="auto"/>
            </w:tcBorders>
            <w:vAlign w:val="center"/>
          </w:tcPr>
          <w:p w:rsidR="00AB4F6C" w:rsidRPr="00FE221C" w:rsidRDefault="00AB4F6C">
            <w:pPr>
              <w:snapToGrid w:val="0"/>
              <w:spacing w:line="240" w:lineRule="exac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36</w:t>
            </w:r>
          </w:p>
        </w:tc>
      </w:tr>
      <w:tr w:rsidR="00656AB5" w:rsidRPr="00FE221C" w:rsidTr="00A72200">
        <w:trPr>
          <w:trHeight w:val="593"/>
          <w:jc w:val="center"/>
        </w:trPr>
        <w:tc>
          <w:tcPr>
            <w:tcW w:w="562" w:type="pct"/>
            <w:tcBorders>
              <w:left w:val="single" w:sz="4" w:space="0" w:color="auto"/>
              <w:right w:val="single" w:sz="4" w:space="0" w:color="auto"/>
            </w:tcBorders>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lastRenderedPageBreak/>
              <w:t>2</w:t>
            </w:r>
          </w:p>
        </w:tc>
        <w:tc>
          <w:tcPr>
            <w:tcW w:w="904" w:type="pct"/>
            <w:tcBorders>
              <w:top w:val="single" w:sz="4" w:space="0" w:color="auto"/>
              <w:left w:val="single" w:sz="4" w:space="0" w:color="auto"/>
              <w:bottom w:val="single" w:sz="4" w:space="0" w:color="auto"/>
              <w:right w:val="single" w:sz="4" w:space="0" w:color="auto"/>
            </w:tcBorders>
            <w:vAlign w:val="center"/>
          </w:tcPr>
          <w:p w:rsidR="00656AB5" w:rsidRPr="00FE221C" w:rsidRDefault="00147AC9"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3DMAX</w:t>
            </w:r>
          </w:p>
        </w:tc>
        <w:tc>
          <w:tcPr>
            <w:tcW w:w="3013" w:type="pct"/>
            <w:tcBorders>
              <w:top w:val="single" w:sz="4" w:space="0" w:color="auto"/>
              <w:left w:val="single" w:sz="4" w:space="0" w:color="auto"/>
              <w:bottom w:val="single" w:sz="4" w:space="0" w:color="auto"/>
              <w:right w:val="single" w:sz="4" w:space="0" w:color="auto"/>
            </w:tcBorders>
            <w:vAlign w:val="center"/>
          </w:tcPr>
          <w:p w:rsidR="00656AB5" w:rsidRPr="00FE221C" w:rsidRDefault="00AB4F6C" w:rsidP="007D0897">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掌握三维图形制作的基本知识，熟悉三维制作软件的界面，掌握三维制作软件的使用方法。学习3D MAX的操作知识、技巧及在三维动画领域中的应用，并详细讲述多种有代表性3D动画的效果制作和LOGO、产品、机械等的设计和制作，学完后学生能通过该软件设计出三维动画效果以及产品的造型设计等。</w:t>
            </w:r>
          </w:p>
        </w:tc>
        <w:tc>
          <w:tcPr>
            <w:tcW w:w="521" w:type="pct"/>
            <w:tcBorders>
              <w:top w:val="single" w:sz="4" w:space="0" w:color="auto"/>
              <w:left w:val="single" w:sz="4" w:space="0" w:color="auto"/>
              <w:bottom w:val="single" w:sz="4" w:space="0" w:color="auto"/>
              <w:right w:val="single" w:sz="4" w:space="0" w:color="auto"/>
            </w:tcBorders>
            <w:vAlign w:val="center"/>
          </w:tcPr>
          <w:p w:rsidR="00656AB5" w:rsidRPr="00FE221C" w:rsidRDefault="00AB4F6C"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108</w:t>
            </w:r>
          </w:p>
        </w:tc>
      </w:tr>
      <w:tr w:rsidR="00656AB5" w:rsidRPr="00FE221C" w:rsidTr="00A72200">
        <w:trPr>
          <w:trHeight w:val="593"/>
          <w:jc w:val="center"/>
        </w:trPr>
        <w:tc>
          <w:tcPr>
            <w:tcW w:w="562" w:type="pct"/>
            <w:tcBorders>
              <w:left w:val="single" w:sz="4" w:space="0" w:color="auto"/>
              <w:right w:val="single" w:sz="4" w:space="0" w:color="auto"/>
            </w:tcBorders>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w:t>
            </w:r>
          </w:p>
        </w:tc>
        <w:tc>
          <w:tcPr>
            <w:tcW w:w="904" w:type="pct"/>
            <w:tcBorders>
              <w:top w:val="single" w:sz="4" w:space="0" w:color="auto"/>
              <w:left w:val="single" w:sz="4" w:space="0" w:color="auto"/>
              <w:bottom w:val="single" w:sz="4" w:space="0" w:color="auto"/>
              <w:right w:val="single" w:sz="4" w:space="0" w:color="auto"/>
            </w:tcBorders>
            <w:vAlign w:val="center"/>
          </w:tcPr>
          <w:p w:rsidR="00656AB5" w:rsidRPr="00FE221C" w:rsidRDefault="00147AC9" w:rsidP="00A72200">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多媒体交互设计与制作</w:t>
            </w:r>
          </w:p>
        </w:tc>
        <w:tc>
          <w:tcPr>
            <w:tcW w:w="3013" w:type="pct"/>
            <w:tcBorders>
              <w:top w:val="single" w:sz="4" w:space="0" w:color="auto"/>
              <w:left w:val="single" w:sz="4" w:space="0" w:color="auto"/>
              <w:bottom w:val="single" w:sz="4" w:space="0" w:color="auto"/>
              <w:right w:val="single" w:sz="4" w:space="0" w:color="auto"/>
            </w:tcBorders>
            <w:vAlign w:val="center"/>
          </w:tcPr>
          <w:p w:rsidR="00656AB5" w:rsidRPr="00FE221C" w:rsidRDefault="00656AB5" w:rsidP="00F131D0">
            <w:pPr>
              <w:snapToGrid w:val="0"/>
              <w:spacing w:line="240" w:lineRule="atLeast"/>
              <w:ind w:firstLineChars="0" w:firstLine="0"/>
              <w:rPr>
                <w:rFonts w:ascii="仿宋" w:hAnsi="仿宋" w:cs="宋体"/>
                <w:color w:val="000000" w:themeColor="text1"/>
                <w:kern w:val="0"/>
                <w:szCs w:val="32"/>
              </w:rPr>
            </w:pPr>
            <w:r w:rsidRPr="00FE221C">
              <w:rPr>
                <w:rFonts w:ascii="仿宋" w:hAnsi="仿宋" w:hint="eastAsia"/>
                <w:color w:val="000000" w:themeColor="text1"/>
                <w:szCs w:val="32"/>
              </w:rPr>
              <w:t>通过学习学生应具备制作</w:t>
            </w:r>
            <w:r w:rsidR="00F131D0" w:rsidRPr="00FE221C">
              <w:rPr>
                <w:rFonts w:ascii="仿宋" w:hAnsi="仿宋" w:hint="eastAsia"/>
                <w:color w:val="000000" w:themeColor="text1"/>
                <w:szCs w:val="32"/>
              </w:rPr>
              <w:t>H5页面的</w:t>
            </w:r>
            <w:r w:rsidRPr="00FE221C">
              <w:rPr>
                <w:rFonts w:ascii="仿宋" w:hAnsi="仿宋" w:hint="eastAsia"/>
                <w:color w:val="000000" w:themeColor="text1"/>
                <w:szCs w:val="32"/>
              </w:rPr>
              <w:t>基本方法与能力，包括</w:t>
            </w:r>
            <w:r w:rsidR="00F131D0" w:rsidRPr="00FE221C">
              <w:rPr>
                <w:rFonts w:ascii="仿宋" w:hAnsi="仿宋" w:hint="eastAsia"/>
                <w:color w:val="000000" w:themeColor="text1"/>
                <w:szCs w:val="32"/>
              </w:rPr>
              <w:t>文字、图片、视频等素材的整理，H5页面的编辑，交互动画的设计与制作，作品的发布等。</w:t>
            </w:r>
          </w:p>
        </w:tc>
        <w:tc>
          <w:tcPr>
            <w:tcW w:w="521" w:type="pct"/>
            <w:tcBorders>
              <w:top w:val="single" w:sz="4" w:space="0" w:color="auto"/>
              <w:left w:val="single" w:sz="4" w:space="0" w:color="auto"/>
              <w:bottom w:val="single" w:sz="4" w:space="0" w:color="auto"/>
              <w:right w:val="single" w:sz="4" w:space="0" w:color="auto"/>
            </w:tcBorders>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72</w:t>
            </w:r>
          </w:p>
        </w:tc>
      </w:tr>
      <w:tr w:rsidR="00656AB5" w:rsidRPr="00FE221C" w:rsidTr="00656AB5">
        <w:trPr>
          <w:trHeight w:val="651"/>
          <w:jc w:val="center"/>
        </w:trPr>
        <w:tc>
          <w:tcPr>
            <w:tcW w:w="4479" w:type="pct"/>
            <w:gridSpan w:val="3"/>
            <w:tcBorders>
              <w:left w:val="single" w:sz="4" w:space="0" w:color="auto"/>
              <w:right w:val="single" w:sz="4" w:space="0" w:color="auto"/>
            </w:tcBorders>
            <w:vAlign w:val="center"/>
          </w:tcPr>
          <w:p w:rsidR="00656AB5" w:rsidRPr="00FE221C" w:rsidRDefault="00656AB5" w:rsidP="00A72200">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合计</w:t>
            </w:r>
          </w:p>
        </w:tc>
        <w:tc>
          <w:tcPr>
            <w:tcW w:w="521" w:type="pct"/>
            <w:tcBorders>
              <w:top w:val="single" w:sz="4" w:space="0" w:color="auto"/>
              <w:left w:val="single" w:sz="4" w:space="0" w:color="auto"/>
              <w:bottom w:val="single" w:sz="4" w:space="0" w:color="auto"/>
              <w:right w:val="single" w:sz="4" w:space="0" w:color="auto"/>
            </w:tcBorders>
            <w:vAlign w:val="center"/>
          </w:tcPr>
          <w:p w:rsidR="00656AB5" w:rsidRPr="00FE221C" w:rsidRDefault="0029455E" w:rsidP="00DE45D8">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216</w:t>
            </w:r>
          </w:p>
        </w:tc>
      </w:tr>
    </w:tbl>
    <w:p w:rsidR="00541195" w:rsidRPr="004F5247" w:rsidRDefault="00541195" w:rsidP="00541195">
      <w:pPr>
        <w:pStyle w:val="3"/>
        <w:ind w:firstLine="643"/>
        <w:rPr>
          <w:rFonts w:ascii="仿宋" w:eastAsia="仿宋" w:hAnsi="仿宋"/>
          <w:color w:val="000000" w:themeColor="text1"/>
        </w:rPr>
      </w:pPr>
      <w:r w:rsidRPr="004F5247">
        <w:rPr>
          <w:rFonts w:ascii="仿宋" w:eastAsia="仿宋" w:hAnsi="仿宋" w:hint="eastAsia"/>
          <w:color w:val="000000" w:themeColor="text1"/>
        </w:rPr>
        <w:t>4．顶岗实习</w:t>
      </w:r>
    </w:p>
    <w:p w:rsidR="00541195" w:rsidRPr="00FE221C" w:rsidRDefault="00541195" w:rsidP="00541195">
      <w:pPr>
        <w:ind w:firstLine="640"/>
        <w:rPr>
          <w:color w:val="000000" w:themeColor="text1"/>
        </w:rPr>
      </w:pPr>
      <w:r w:rsidRPr="00FE221C">
        <w:rPr>
          <w:rFonts w:hint="eastAsia"/>
          <w:color w:val="000000" w:themeColor="text1"/>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rsidR="00541195" w:rsidRPr="00FE221C" w:rsidRDefault="00541195" w:rsidP="00541195">
      <w:pPr>
        <w:pStyle w:val="1"/>
        <w:spacing w:before="217" w:after="217"/>
        <w:rPr>
          <w:color w:val="000000" w:themeColor="text1"/>
        </w:rPr>
      </w:pPr>
      <w:r w:rsidRPr="00FE221C">
        <w:rPr>
          <w:rFonts w:hint="eastAsia"/>
          <w:color w:val="000000" w:themeColor="text1"/>
        </w:rPr>
        <w:t>七、学时安排</w:t>
      </w:r>
    </w:p>
    <w:p w:rsidR="00541195" w:rsidRPr="00FE221C" w:rsidRDefault="00541195" w:rsidP="00541195">
      <w:pPr>
        <w:ind w:firstLine="640"/>
        <w:rPr>
          <w:color w:val="000000" w:themeColor="text1"/>
        </w:rPr>
      </w:pPr>
      <w:r w:rsidRPr="00FE221C">
        <w:rPr>
          <w:rFonts w:hint="eastAsia"/>
          <w:color w:val="000000" w:themeColor="text1"/>
        </w:rPr>
        <w:t>学时安排。每学年教学时间不少于</w:t>
      </w:r>
      <w:r w:rsidRPr="00FE221C">
        <w:rPr>
          <w:rFonts w:hint="eastAsia"/>
          <w:color w:val="000000" w:themeColor="text1"/>
        </w:rPr>
        <w:t>40</w:t>
      </w:r>
      <w:r w:rsidRPr="00FE221C">
        <w:rPr>
          <w:rFonts w:hint="eastAsia"/>
          <w:color w:val="000000" w:themeColor="text1"/>
        </w:rPr>
        <w:t>周（含复习考试），周学时一般为</w:t>
      </w:r>
      <w:r w:rsidR="000979AD" w:rsidRPr="00FE221C">
        <w:rPr>
          <w:rFonts w:hint="eastAsia"/>
          <w:color w:val="000000" w:themeColor="text1"/>
        </w:rPr>
        <w:t>32</w:t>
      </w:r>
      <w:r w:rsidRPr="00FE221C">
        <w:rPr>
          <w:rFonts w:hint="eastAsia"/>
          <w:color w:val="000000" w:themeColor="text1"/>
        </w:rPr>
        <w:t>，三年总学时数约为</w:t>
      </w:r>
      <w:r w:rsidR="00037811">
        <w:rPr>
          <w:rFonts w:hint="eastAsia"/>
          <w:color w:val="000000" w:themeColor="text1"/>
        </w:rPr>
        <w:t>35</w:t>
      </w:r>
      <w:r w:rsidRPr="00FE221C">
        <w:rPr>
          <w:rFonts w:hint="eastAsia"/>
          <w:color w:val="000000" w:themeColor="text1"/>
        </w:rPr>
        <w:t>00</w:t>
      </w:r>
      <w:r w:rsidRPr="00FE221C">
        <w:rPr>
          <w:rFonts w:hint="eastAsia"/>
          <w:color w:val="000000" w:themeColor="text1"/>
        </w:rPr>
        <w:t>，顶岗实习一般按</w:t>
      </w:r>
      <w:r w:rsidRPr="00FE221C">
        <w:rPr>
          <w:rFonts w:hint="eastAsia"/>
          <w:color w:val="000000" w:themeColor="text1"/>
        </w:rPr>
        <w:lastRenderedPageBreak/>
        <w:t>每周</w:t>
      </w:r>
      <w:r w:rsidRPr="00FE221C">
        <w:rPr>
          <w:rFonts w:hint="eastAsia"/>
          <w:color w:val="000000" w:themeColor="text1"/>
        </w:rPr>
        <w:t>30</w:t>
      </w:r>
      <w:r w:rsidRPr="00FE221C">
        <w:rPr>
          <w:rFonts w:hint="eastAsia"/>
          <w:color w:val="000000" w:themeColor="text1"/>
        </w:rPr>
        <w:t>小时（</w:t>
      </w:r>
      <w:r w:rsidRPr="00FE221C">
        <w:rPr>
          <w:rFonts w:hint="eastAsia"/>
          <w:color w:val="000000" w:themeColor="text1"/>
        </w:rPr>
        <w:t>1</w:t>
      </w:r>
      <w:r w:rsidRPr="00FE221C">
        <w:rPr>
          <w:rFonts w:hint="eastAsia"/>
          <w:color w:val="000000" w:themeColor="text1"/>
        </w:rPr>
        <w:t>小时折</w:t>
      </w:r>
      <w:r w:rsidRPr="00FE221C">
        <w:rPr>
          <w:rFonts w:hint="eastAsia"/>
          <w:color w:val="000000" w:themeColor="text1"/>
        </w:rPr>
        <w:t>1</w:t>
      </w:r>
      <w:r w:rsidRPr="00FE221C">
        <w:rPr>
          <w:rFonts w:hint="eastAsia"/>
          <w:color w:val="000000" w:themeColor="text1"/>
        </w:rPr>
        <w:t>学时）安排，每学时不少于</w:t>
      </w:r>
      <w:r w:rsidRPr="00FE221C">
        <w:rPr>
          <w:rFonts w:hint="eastAsia"/>
          <w:color w:val="000000" w:themeColor="text1"/>
        </w:rPr>
        <w:t>45</w:t>
      </w:r>
      <w:r w:rsidRPr="00FE221C">
        <w:rPr>
          <w:rFonts w:hint="eastAsia"/>
          <w:color w:val="000000" w:themeColor="text1"/>
        </w:rPr>
        <w:t>分钟。</w:t>
      </w:r>
    </w:p>
    <w:p w:rsidR="00541195" w:rsidRPr="00FE221C" w:rsidRDefault="00541195" w:rsidP="00541195">
      <w:pPr>
        <w:ind w:firstLine="640"/>
        <w:rPr>
          <w:color w:val="000000" w:themeColor="text1"/>
        </w:rPr>
      </w:pPr>
      <w:r w:rsidRPr="00FE221C">
        <w:rPr>
          <w:rFonts w:hint="eastAsia"/>
          <w:color w:val="000000" w:themeColor="text1"/>
        </w:rPr>
        <w:t>学分与学时的换算。</w:t>
      </w:r>
      <w:r w:rsidRPr="00FE221C">
        <w:rPr>
          <w:rFonts w:hint="eastAsia"/>
          <w:color w:val="000000" w:themeColor="text1"/>
        </w:rPr>
        <w:t>18</w:t>
      </w:r>
      <w:r w:rsidRPr="00FE221C">
        <w:rPr>
          <w:rFonts w:hint="eastAsia"/>
          <w:color w:val="000000" w:themeColor="text1"/>
        </w:rPr>
        <w:t>学时为</w:t>
      </w:r>
      <w:r w:rsidRPr="00FE221C">
        <w:rPr>
          <w:rFonts w:hint="eastAsia"/>
          <w:color w:val="000000" w:themeColor="text1"/>
        </w:rPr>
        <w:t>1</w:t>
      </w:r>
      <w:r w:rsidRPr="00FE221C">
        <w:rPr>
          <w:rFonts w:hint="eastAsia"/>
          <w:color w:val="000000" w:themeColor="text1"/>
        </w:rPr>
        <w:t>个学分，三年制总学分不得少于</w:t>
      </w:r>
      <w:r w:rsidRPr="00FE221C">
        <w:rPr>
          <w:rFonts w:hint="eastAsia"/>
          <w:color w:val="000000" w:themeColor="text1"/>
        </w:rPr>
        <w:t>170</w:t>
      </w:r>
      <w:r w:rsidRPr="00FE221C">
        <w:rPr>
          <w:rFonts w:hint="eastAsia"/>
          <w:color w:val="000000" w:themeColor="text1"/>
        </w:rPr>
        <w:t>。军训、入学教育、社会实践、毕业设计（或毕业论文、毕业教育）等，以</w:t>
      </w:r>
      <w:r w:rsidRPr="00FE221C">
        <w:rPr>
          <w:rFonts w:hint="eastAsia"/>
          <w:color w:val="000000" w:themeColor="text1"/>
        </w:rPr>
        <w:t>1</w:t>
      </w:r>
      <w:r w:rsidRPr="00FE221C">
        <w:rPr>
          <w:rFonts w:hint="eastAsia"/>
          <w:color w:val="000000" w:themeColor="text1"/>
        </w:rPr>
        <w:t>周为</w:t>
      </w:r>
      <w:r w:rsidRPr="00FE221C">
        <w:rPr>
          <w:rFonts w:hint="eastAsia"/>
          <w:color w:val="000000" w:themeColor="text1"/>
        </w:rPr>
        <w:t>1</w:t>
      </w:r>
      <w:r w:rsidRPr="00FE221C">
        <w:rPr>
          <w:rFonts w:hint="eastAsia"/>
          <w:color w:val="000000" w:themeColor="text1"/>
        </w:rPr>
        <w:t>学分。</w:t>
      </w:r>
    </w:p>
    <w:p w:rsidR="00541195" w:rsidRPr="00FE221C" w:rsidRDefault="00541195" w:rsidP="00541195">
      <w:pPr>
        <w:ind w:firstLine="640"/>
        <w:rPr>
          <w:color w:val="000000" w:themeColor="text1"/>
        </w:rPr>
      </w:pPr>
      <w:r w:rsidRPr="00FE221C">
        <w:rPr>
          <w:rFonts w:hint="eastAsia"/>
          <w:color w:val="000000" w:themeColor="text1"/>
        </w:rPr>
        <w:t>公共基础课程学时一般占总学时的</w:t>
      </w:r>
      <w:r w:rsidRPr="00FE221C">
        <w:rPr>
          <w:rFonts w:eastAsia="方正仿宋简体"/>
          <w:color w:val="000000" w:themeColor="text1"/>
        </w:rPr>
        <w:t>1/3</w:t>
      </w:r>
      <w:r w:rsidRPr="00FE221C">
        <w:rPr>
          <w:rFonts w:hint="eastAsia"/>
          <w:color w:val="000000" w:themeColor="text1"/>
        </w:rPr>
        <w:t>，必须保证学生修完公共基础必修课程的内容和总学时数。选修课教学时数占总学时的比例均应不少于</w:t>
      </w:r>
      <w:r w:rsidRPr="00FE221C">
        <w:rPr>
          <w:rFonts w:hint="eastAsia"/>
          <w:color w:val="000000" w:themeColor="text1"/>
        </w:rPr>
        <w:t>10%</w:t>
      </w:r>
      <w:r w:rsidRPr="00FE221C">
        <w:rPr>
          <w:rFonts w:hint="eastAsia"/>
          <w:color w:val="000000" w:themeColor="text1"/>
        </w:rPr>
        <w:t>。学生顶岗实习为</w:t>
      </w:r>
      <w:r w:rsidRPr="00FE221C">
        <w:rPr>
          <w:rFonts w:hint="eastAsia"/>
          <w:color w:val="000000" w:themeColor="text1"/>
        </w:rPr>
        <w:t>1</w:t>
      </w:r>
      <w:r w:rsidRPr="00FE221C">
        <w:rPr>
          <w:rFonts w:hint="eastAsia"/>
          <w:color w:val="000000" w:themeColor="text1"/>
        </w:rPr>
        <w:t>年。</w:t>
      </w:r>
    </w:p>
    <w:p w:rsidR="00541195" w:rsidRPr="00FE221C" w:rsidRDefault="00541195" w:rsidP="00541195">
      <w:pPr>
        <w:pStyle w:val="1"/>
        <w:spacing w:before="217" w:after="217"/>
        <w:rPr>
          <w:color w:val="000000" w:themeColor="text1"/>
        </w:rPr>
      </w:pPr>
      <w:r w:rsidRPr="00FE221C">
        <w:rPr>
          <w:rFonts w:hint="eastAsia"/>
          <w:color w:val="000000" w:themeColor="text1"/>
        </w:rPr>
        <w:t>八、</w:t>
      </w:r>
      <w:r w:rsidRPr="00FE221C">
        <w:rPr>
          <w:color w:val="000000" w:themeColor="text1"/>
        </w:rPr>
        <w:t>教学进程总体安排</w:t>
      </w:r>
    </w:p>
    <w:p w:rsidR="00541195" w:rsidRPr="00FE221C" w:rsidRDefault="00541195" w:rsidP="00541195">
      <w:pPr>
        <w:pStyle w:val="2"/>
        <w:rPr>
          <w:color w:val="000000" w:themeColor="text1"/>
        </w:rPr>
      </w:pPr>
      <w:r w:rsidRPr="00FE221C">
        <w:rPr>
          <w:rFonts w:hint="eastAsia"/>
          <w:color w:val="000000" w:themeColor="text1"/>
        </w:rPr>
        <w:t>（一）总体安排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66"/>
        <w:gridCol w:w="1704"/>
        <w:gridCol w:w="1705"/>
        <w:gridCol w:w="1705"/>
      </w:tblGrid>
      <w:tr w:rsidR="00541195" w:rsidRPr="00FE221C" w:rsidTr="00A3656F">
        <w:tc>
          <w:tcPr>
            <w:tcW w:w="3408" w:type="dxa"/>
            <w:gridSpan w:val="2"/>
          </w:tcPr>
          <w:p w:rsidR="00541195" w:rsidRPr="00FE221C" w:rsidRDefault="00541195" w:rsidP="00A3656F">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教学活动</w:t>
            </w:r>
          </w:p>
        </w:tc>
        <w:tc>
          <w:tcPr>
            <w:tcW w:w="1704" w:type="dxa"/>
          </w:tcPr>
          <w:p w:rsidR="00541195" w:rsidRPr="00FE221C" w:rsidRDefault="00541195" w:rsidP="00A3656F">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学分分配</w:t>
            </w:r>
          </w:p>
        </w:tc>
        <w:tc>
          <w:tcPr>
            <w:tcW w:w="1705" w:type="dxa"/>
          </w:tcPr>
          <w:p w:rsidR="00541195" w:rsidRPr="00FE221C" w:rsidRDefault="00541195" w:rsidP="00A3656F">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学时分配</w:t>
            </w:r>
          </w:p>
        </w:tc>
        <w:tc>
          <w:tcPr>
            <w:tcW w:w="1705" w:type="dxa"/>
          </w:tcPr>
          <w:p w:rsidR="00541195" w:rsidRPr="00FE221C" w:rsidRDefault="00541195" w:rsidP="00A3656F">
            <w:pPr>
              <w:snapToGrid w:val="0"/>
              <w:spacing w:line="240" w:lineRule="atLeast"/>
              <w:ind w:firstLineChars="0" w:firstLine="0"/>
              <w:jc w:val="center"/>
              <w:rPr>
                <w:rFonts w:ascii="仿宋" w:hAnsi="仿宋"/>
                <w:b/>
                <w:color w:val="000000" w:themeColor="text1"/>
                <w:szCs w:val="32"/>
              </w:rPr>
            </w:pPr>
            <w:r w:rsidRPr="00FE221C">
              <w:rPr>
                <w:rFonts w:ascii="仿宋" w:hAnsi="仿宋" w:hint="eastAsia"/>
                <w:b/>
                <w:color w:val="000000" w:themeColor="text1"/>
                <w:szCs w:val="32"/>
              </w:rPr>
              <w:t>占比</w:t>
            </w:r>
          </w:p>
        </w:tc>
      </w:tr>
      <w:tr w:rsidR="00541195" w:rsidRPr="00FE221C" w:rsidTr="00A3656F">
        <w:tc>
          <w:tcPr>
            <w:tcW w:w="1242" w:type="dxa"/>
            <w:vMerge w:val="restart"/>
            <w:vAlign w:val="center"/>
          </w:tcPr>
          <w:p w:rsidR="00541195" w:rsidRPr="00FE221C" w:rsidRDefault="00541195" w:rsidP="00A3656F">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公共基础课</w:t>
            </w: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公共基础课</w:t>
            </w:r>
          </w:p>
        </w:tc>
        <w:tc>
          <w:tcPr>
            <w:tcW w:w="1704" w:type="dxa"/>
            <w:vAlign w:val="center"/>
          </w:tcPr>
          <w:p w:rsidR="00541195" w:rsidRPr="00FE221C" w:rsidRDefault="00541195" w:rsidP="00301AF2">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5</w:t>
            </w:r>
            <w:r w:rsidR="00301AF2" w:rsidRPr="00FE221C">
              <w:rPr>
                <w:rFonts w:ascii="仿宋" w:hAnsi="仿宋" w:hint="eastAsia"/>
                <w:color w:val="000000" w:themeColor="text1"/>
                <w:szCs w:val="32"/>
              </w:rPr>
              <w:t>5</w:t>
            </w:r>
          </w:p>
        </w:tc>
        <w:tc>
          <w:tcPr>
            <w:tcW w:w="1705" w:type="dxa"/>
            <w:vAlign w:val="center"/>
          </w:tcPr>
          <w:p w:rsidR="00541195" w:rsidRPr="00FE221C" w:rsidRDefault="00301AF2"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990</w:t>
            </w:r>
          </w:p>
        </w:tc>
        <w:tc>
          <w:tcPr>
            <w:tcW w:w="1705" w:type="dxa"/>
            <w:vAlign w:val="center"/>
          </w:tcPr>
          <w:p w:rsidR="00541195" w:rsidRPr="00FE221C" w:rsidRDefault="00883AC9" w:rsidP="00DF7AB9">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29</w:t>
            </w:r>
            <w:r w:rsidR="00541195" w:rsidRPr="00FE221C">
              <w:rPr>
                <w:rFonts w:ascii="仿宋" w:hAnsi="仿宋" w:hint="eastAsia"/>
                <w:color w:val="000000" w:themeColor="text1"/>
                <w:szCs w:val="32"/>
              </w:rPr>
              <w:t>%</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公共选修课</w:t>
            </w:r>
          </w:p>
        </w:tc>
        <w:tc>
          <w:tcPr>
            <w:tcW w:w="1704" w:type="dxa"/>
            <w:vAlign w:val="center"/>
          </w:tcPr>
          <w:p w:rsidR="00541195" w:rsidRPr="00FE221C" w:rsidRDefault="00301AF2"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w:t>
            </w:r>
          </w:p>
        </w:tc>
        <w:tc>
          <w:tcPr>
            <w:tcW w:w="1705" w:type="dxa"/>
            <w:vAlign w:val="center"/>
          </w:tcPr>
          <w:p w:rsidR="00541195" w:rsidRPr="00FE221C" w:rsidRDefault="000979AD"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108</w:t>
            </w:r>
          </w:p>
        </w:tc>
        <w:tc>
          <w:tcPr>
            <w:tcW w:w="1705" w:type="dxa"/>
            <w:vAlign w:val="center"/>
          </w:tcPr>
          <w:p w:rsidR="00541195" w:rsidRPr="00FE221C" w:rsidRDefault="00DF7AB9"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3</w:t>
            </w:r>
            <w:r w:rsidR="00541195" w:rsidRPr="00FE221C">
              <w:rPr>
                <w:rFonts w:ascii="仿宋" w:hAnsi="仿宋" w:hint="eastAsia"/>
                <w:color w:val="000000" w:themeColor="text1"/>
                <w:szCs w:val="32"/>
              </w:rPr>
              <w:t>%</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541195" w:rsidRPr="00FE221C" w:rsidRDefault="006E2D78"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61</w:t>
            </w:r>
          </w:p>
        </w:tc>
        <w:tc>
          <w:tcPr>
            <w:tcW w:w="1705" w:type="dxa"/>
            <w:shd w:val="clear" w:color="auto" w:fill="F2F2F2"/>
            <w:vAlign w:val="center"/>
          </w:tcPr>
          <w:p w:rsidR="00541195" w:rsidRPr="00FE221C" w:rsidRDefault="00541195" w:rsidP="000979AD">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w:t>
            </w:r>
            <w:r w:rsidR="000979AD" w:rsidRPr="00FE221C">
              <w:rPr>
                <w:rFonts w:ascii="仿宋" w:hAnsi="仿宋" w:hint="eastAsia"/>
                <w:color w:val="000000" w:themeColor="text1"/>
                <w:szCs w:val="32"/>
              </w:rPr>
              <w:t>98</w:t>
            </w:r>
          </w:p>
        </w:tc>
        <w:tc>
          <w:tcPr>
            <w:tcW w:w="1705" w:type="dxa"/>
            <w:shd w:val="clear" w:color="auto" w:fill="F2F2F2"/>
            <w:vAlign w:val="center"/>
          </w:tcPr>
          <w:p w:rsidR="00541195" w:rsidRPr="00FE221C" w:rsidRDefault="00DF7AB9" w:rsidP="00883AC9">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w:t>
            </w:r>
            <w:r w:rsidR="00883AC9" w:rsidRPr="00FE221C">
              <w:rPr>
                <w:rFonts w:ascii="仿宋" w:hAnsi="仿宋" w:hint="eastAsia"/>
                <w:color w:val="000000" w:themeColor="text1"/>
                <w:szCs w:val="32"/>
              </w:rPr>
              <w:t>2</w:t>
            </w:r>
            <w:r w:rsidR="00541195" w:rsidRPr="00FE221C">
              <w:rPr>
                <w:rFonts w:ascii="仿宋" w:hAnsi="仿宋" w:hint="eastAsia"/>
                <w:color w:val="000000" w:themeColor="text1"/>
                <w:szCs w:val="32"/>
              </w:rPr>
              <w:t>%</w:t>
            </w:r>
          </w:p>
        </w:tc>
      </w:tr>
      <w:tr w:rsidR="00541195" w:rsidRPr="00FE221C" w:rsidTr="00A3656F">
        <w:tc>
          <w:tcPr>
            <w:tcW w:w="1242" w:type="dxa"/>
            <w:vMerge w:val="restart"/>
            <w:vAlign w:val="center"/>
          </w:tcPr>
          <w:p w:rsidR="00541195" w:rsidRPr="00FE221C" w:rsidRDefault="00541195" w:rsidP="00A3656F">
            <w:pPr>
              <w:snapToGrid w:val="0"/>
              <w:spacing w:line="240" w:lineRule="atLeast"/>
              <w:ind w:firstLineChars="0" w:firstLine="0"/>
              <w:rPr>
                <w:rFonts w:ascii="仿宋" w:hAnsi="仿宋"/>
                <w:color w:val="000000" w:themeColor="text1"/>
                <w:szCs w:val="32"/>
              </w:rPr>
            </w:pPr>
            <w:r w:rsidRPr="00FE221C">
              <w:rPr>
                <w:rFonts w:ascii="仿宋" w:hAnsi="仿宋" w:hint="eastAsia"/>
                <w:color w:val="000000" w:themeColor="text1"/>
                <w:szCs w:val="32"/>
              </w:rPr>
              <w:t>专业技能课</w:t>
            </w: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专业基础课</w:t>
            </w:r>
          </w:p>
        </w:tc>
        <w:tc>
          <w:tcPr>
            <w:tcW w:w="1704" w:type="dxa"/>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24</w:t>
            </w:r>
          </w:p>
        </w:tc>
        <w:tc>
          <w:tcPr>
            <w:tcW w:w="1705" w:type="dxa"/>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432</w:t>
            </w:r>
          </w:p>
        </w:tc>
        <w:tc>
          <w:tcPr>
            <w:tcW w:w="1705" w:type="dxa"/>
            <w:vAlign w:val="center"/>
          </w:tcPr>
          <w:p w:rsidR="00541195" w:rsidRPr="00FE221C" w:rsidRDefault="00DF7AB9" w:rsidP="00A01C8D">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r w:rsidR="00A01C8D" w:rsidRPr="00FE221C">
              <w:rPr>
                <w:rFonts w:ascii="仿宋" w:hAnsi="仿宋" w:hint="eastAsia"/>
                <w:color w:val="000000" w:themeColor="text1"/>
                <w:szCs w:val="32"/>
              </w:rPr>
              <w:t>3</w:t>
            </w:r>
            <w:r w:rsidR="00541195" w:rsidRPr="00FE221C">
              <w:rPr>
                <w:rFonts w:ascii="仿宋" w:hAnsi="仿宋" w:hint="eastAsia"/>
                <w:color w:val="000000" w:themeColor="text1"/>
                <w:szCs w:val="32"/>
              </w:rPr>
              <w:t>%</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专业核心课</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24</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432</w:t>
            </w:r>
          </w:p>
        </w:tc>
        <w:tc>
          <w:tcPr>
            <w:tcW w:w="1705" w:type="dxa"/>
            <w:vAlign w:val="center"/>
          </w:tcPr>
          <w:p w:rsidR="00541195" w:rsidRPr="00FE221C" w:rsidRDefault="00541195" w:rsidP="00A01C8D">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r w:rsidR="00A01C8D" w:rsidRPr="00FE221C">
              <w:rPr>
                <w:rFonts w:ascii="仿宋" w:hAnsi="仿宋" w:hint="eastAsia"/>
                <w:color w:val="000000" w:themeColor="text1"/>
                <w:szCs w:val="32"/>
              </w:rPr>
              <w:t>3</w:t>
            </w:r>
            <w:r w:rsidRPr="00FE221C">
              <w:rPr>
                <w:rFonts w:ascii="仿宋" w:hAnsi="仿宋" w:hint="eastAsia"/>
                <w:color w:val="000000" w:themeColor="text1"/>
                <w:szCs w:val="32"/>
              </w:rPr>
              <w:t>%</w:t>
            </w:r>
          </w:p>
        </w:tc>
      </w:tr>
      <w:tr w:rsidR="00541195" w:rsidRPr="00FE221C" w:rsidTr="00A3656F">
        <w:tc>
          <w:tcPr>
            <w:tcW w:w="1242" w:type="dxa"/>
            <w:vMerge/>
          </w:tcPr>
          <w:p w:rsidR="00541195" w:rsidRPr="00FE221C" w:rsidRDefault="00541195" w:rsidP="00A3656F">
            <w:pPr>
              <w:snapToGrid w:val="0"/>
              <w:spacing w:line="240" w:lineRule="atLeast"/>
              <w:ind w:firstLineChars="0" w:firstLine="0"/>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专业限选课</w:t>
            </w:r>
          </w:p>
        </w:tc>
        <w:tc>
          <w:tcPr>
            <w:tcW w:w="1704" w:type="dxa"/>
            <w:vAlign w:val="center"/>
          </w:tcPr>
          <w:p w:rsidR="00541195" w:rsidRPr="00FE221C" w:rsidRDefault="0035783C" w:rsidP="0029455E">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16</w:t>
            </w:r>
          </w:p>
        </w:tc>
        <w:tc>
          <w:tcPr>
            <w:tcW w:w="1705" w:type="dxa"/>
            <w:vAlign w:val="center"/>
          </w:tcPr>
          <w:p w:rsidR="00541195" w:rsidRPr="00FE221C" w:rsidRDefault="0035783C" w:rsidP="00883AC9">
            <w:pPr>
              <w:snapToGrid w:val="0"/>
              <w:spacing w:line="240" w:lineRule="atLeast"/>
              <w:ind w:firstLineChars="0" w:firstLine="0"/>
              <w:jc w:val="center"/>
              <w:rPr>
                <w:rFonts w:ascii="仿宋" w:hAnsi="仿宋"/>
                <w:color w:val="000000" w:themeColor="text1"/>
                <w:szCs w:val="32"/>
              </w:rPr>
            </w:pPr>
            <w:r>
              <w:rPr>
                <w:rFonts w:ascii="仿宋" w:hAnsi="仿宋" w:hint="eastAsia"/>
                <w:color w:val="000000" w:themeColor="text1"/>
                <w:szCs w:val="32"/>
              </w:rPr>
              <w:t>288</w:t>
            </w:r>
          </w:p>
        </w:tc>
        <w:tc>
          <w:tcPr>
            <w:tcW w:w="1705" w:type="dxa"/>
            <w:vAlign w:val="center"/>
          </w:tcPr>
          <w:p w:rsidR="00541195" w:rsidRPr="00FE221C" w:rsidRDefault="0035783C" w:rsidP="00A3656F">
            <w:pPr>
              <w:snapToGrid w:val="0"/>
              <w:spacing w:line="240" w:lineRule="atLeast"/>
              <w:ind w:firstLineChars="0" w:firstLine="0"/>
              <w:jc w:val="center"/>
              <w:rPr>
                <w:rFonts w:ascii="仿宋" w:hAnsi="仿宋" w:cs="宋体"/>
                <w:color w:val="000000" w:themeColor="text1"/>
                <w:szCs w:val="32"/>
              </w:rPr>
            </w:pPr>
            <w:r>
              <w:rPr>
                <w:rFonts w:ascii="仿宋" w:hAnsi="仿宋" w:hint="eastAsia"/>
                <w:color w:val="000000" w:themeColor="text1"/>
                <w:szCs w:val="32"/>
              </w:rPr>
              <w:t>8</w:t>
            </w:r>
            <w:r w:rsidR="00541195" w:rsidRPr="00FE221C">
              <w:rPr>
                <w:rFonts w:ascii="仿宋" w:hAnsi="仿宋" w:hint="eastAsia"/>
                <w:color w:val="000000" w:themeColor="text1"/>
                <w:szCs w:val="32"/>
              </w:rPr>
              <w:t>%</w:t>
            </w:r>
          </w:p>
        </w:tc>
      </w:tr>
      <w:tr w:rsidR="00541195" w:rsidRPr="00FE221C" w:rsidTr="00A3656F">
        <w:tc>
          <w:tcPr>
            <w:tcW w:w="1242" w:type="dxa"/>
            <w:vMerge/>
          </w:tcPr>
          <w:p w:rsidR="00541195" w:rsidRPr="00FE221C" w:rsidRDefault="00541195" w:rsidP="00A3656F">
            <w:pPr>
              <w:snapToGrid w:val="0"/>
              <w:spacing w:line="240" w:lineRule="atLeast"/>
              <w:ind w:firstLineChars="0" w:firstLine="0"/>
              <w:rPr>
                <w:rFonts w:ascii="仿宋" w:hAnsi="仿宋"/>
                <w:color w:val="000000" w:themeColor="text1"/>
                <w:szCs w:val="32"/>
              </w:rPr>
            </w:pPr>
          </w:p>
        </w:tc>
        <w:tc>
          <w:tcPr>
            <w:tcW w:w="2166" w:type="dxa"/>
            <w:shd w:val="clear" w:color="auto" w:fill="F2F2F2"/>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541195" w:rsidRPr="00FE221C" w:rsidRDefault="00324984" w:rsidP="002D216A">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w:t>
            </w:r>
            <w:r w:rsidR="002D216A">
              <w:rPr>
                <w:rFonts w:ascii="仿宋" w:hAnsi="仿宋"/>
                <w:color w:val="000000" w:themeColor="text1"/>
                <w:szCs w:val="32"/>
              </w:rPr>
              <w:t>4</w:t>
            </w:r>
          </w:p>
        </w:tc>
        <w:tc>
          <w:tcPr>
            <w:tcW w:w="1705" w:type="dxa"/>
            <w:shd w:val="clear" w:color="auto" w:fill="F2F2F2"/>
            <w:vAlign w:val="center"/>
          </w:tcPr>
          <w:p w:rsidR="00541195" w:rsidRPr="00FE221C" w:rsidRDefault="00324984"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1080</w:t>
            </w:r>
          </w:p>
        </w:tc>
        <w:tc>
          <w:tcPr>
            <w:tcW w:w="1705" w:type="dxa"/>
            <w:shd w:val="clear" w:color="auto" w:fill="F2F2F2"/>
            <w:vAlign w:val="center"/>
          </w:tcPr>
          <w:p w:rsidR="00541195" w:rsidRPr="00FE221C" w:rsidRDefault="00E26395" w:rsidP="00883AC9">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w:t>
            </w:r>
            <w:r w:rsidR="00883AC9" w:rsidRPr="00FE221C">
              <w:rPr>
                <w:rFonts w:ascii="仿宋" w:hAnsi="仿宋" w:hint="eastAsia"/>
                <w:color w:val="000000" w:themeColor="text1"/>
                <w:szCs w:val="32"/>
              </w:rPr>
              <w:t>2</w:t>
            </w:r>
            <w:r w:rsidR="00541195" w:rsidRPr="00FE221C">
              <w:rPr>
                <w:rFonts w:ascii="仿宋" w:hAnsi="仿宋" w:hint="eastAsia"/>
                <w:color w:val="000000" w:themeColor="text1"/>
                <w:szCs w:val="32"/>
              </w:rPr>
              <w:t>%</w:t>
            </w:r>
          </w:p>
        </w:tc>
      </w:tr>
      <w:tr w:rsidR="00541195" w:rsidRPr="00FE221C" w:rsidTr="00A3656F">
        <w:tc>
          <w:tcPr>
            <w:tcW w:w="1242" w:type="dxa"/>
            <w:vMerge w:val="restart"/>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实训实践课</w:t>
            </w: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入学教育</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军训</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社会实践</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毕业教育</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cs="宋体"/>
                <w:color w:val="000000" w:themeColor="text1"/>
                <w:szCs w:val="32"/>
              </w:rPr>
              <w:t>实习报告</w:t>
            </w:r>
          </w:p>
        </w:tc>
        <w:tc>
          <w:tcPr>
            <w:tcW w:w="1704"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30</w:t>
            </w:r>
          </w:p>
        </w:tc>
        <w:tc>
          <w:tcPr>
            <w:tcW w:w="1705" w:type="dxa"/>
            <w:vAlign w:val="center"/>
          </w:tcPr>
          <w:p w:rsidR="00541195" w:rsidRPr="00FE221C" w:rsidRDefault="00541195" w:rsidP="00A3656F">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1%</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顶岗实习</w:t>
            </w:r>
          </w:p>
        </w:tc>
        <w:tc>
          <w:tcPr>
            <w:tcW w:w="1704" w:type="dxa"/>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61</w:t>
            </w:r>
          </w:p>
        </w:tc>
        <w:tc>
          <w:tcPr>
            <w:tcW w:w="1705" w:type="dxa"/>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1100</w:t>
            </w:r>
          </w:p>
        </w:tc>
        <w:tc>
          <w:tcPr>
            <w:tcW w:w="1705" w:type="dxa"/>
            <w:vAlign w:val="center"/>
          </w:tcPr>
          <w:p w:rsidR="00541195" w:rsidRPr="00FE221C" w:rsidRDefault="00DF7AB9" w:rsidP="00883AC9">
            <w:pPr>
              <w:snapToGrid w:val="0"/>
              <w:spacing w:line="240" w:lineRule="atLeast"/>
              <w:ind w:firstLineChars="0" w:firstLine="0"/>
              <w:jc w:val="center"/>
              <w:rPr>
                <w:rFonts w:ascii="仿宋" w:hAnsi="仿宋" w:cs="宋体"/>
                <w:color w:val="000000" w:themeColor="text1"/>
                <w:szCs w:val="32"/>
              </w:rPr>
            </w:pPr>
            <w:r w:rsidRPr="00FE221C">
              <w:rPr>
                <w:rFonts w:ascii="仿宋" w:hAnsi="仿宋" w:hint="eastAsia"/>
                <w:color w:val="000000" w:themeColor="text1"/>
                <w:szCs w:val="32"/>
              </w:rPr>
              <w:t>3</w:t>
            </w:r>
            <w:r w:rsidR="00883AC9" w:rsidRPr="00FE221C">
              <w:rPr>
                <w:rFonts w:ascii="仿宋" w:hAnsi="仿宋" w:hint="eastAsia"/>
                <w:color w:val="000000" w:themeColor="text1"/>
                <w:szCs w:val="32"/>
              </w:rPr>
              <w:t>2</w:t>
            </w:r>
            <w:r w:rsidR="00541195" w:rsidRPr="00FE221C">
              <w:rPr>
                <w:rFonts w:ascii="仿宋" w:hAnsi="仿宋" w:hint="eastAsia"/>
                <w:color w:val="000000" w:themeColor="text1"/>
                <w:szCs w:val="32"/>
              </w:rPr>
              <w:t>%</w:t>
            </w:r>
          </w:p>
        </w:tc>
      </w:tr>
      <w:tr w:rsidR="00541195" w:rsidRPr="00FE221C" w:rsidTr="00A3656F">
        <w:tc>
          <w:tcPr>
            <w:tcW w:w="1242" w:type="dxa"/>
            <w:vMerge/>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p>
        </w:tc>
        <w:tc>
          <w:tcPr>
            <w:tcW w:w="2166" w:type="dxa"/>
            <w:shd w:val="clear" w:color="auto" w:fill="F2F2F2"/>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小计</w:t>
            </w:r>
          </w:p>
        </w:tc>
        <w:tc>
          <w:tcPr>
            <w:tcW w:w="1704" w:type="dxa"/>
            <w:shd w:val="clear" w:color="auto" w:fill="F2F2F2"/>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66</w:t>
            </w:r>
          </w:p>
        </w:tc>
        <w:tc>
          <w:tcPr>
            <w:tcW w:w="1705" w:type="dxa"/>
            <w:shd w:val="clear" w:color="auto" w:fill="F2F2F2"/>
            <w:vAlign w:val="center"/>
          </w:tcPr>
          <w:p w:rsidR="00541195" w:rsidRPr="00FE221C" w:rsidRDefault="00DF7AB9"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1250</w:t>
            </w:r>
          </w:p>
        </w:tc>
        <w:tc>
          <w:tcPr>
            <w:tcW w:w="1705" w:type="dxa"/>
            <w:shd w:val="clear" w:color="auto" w:fill="F2F2F2"/>
            <w:vAlign w:val="center"/>
          </w:tcPr>
          <w:p w:rsidR="00541195" w:rsidRPr="00FE221C" w:rsidRDefault="00DF7AB9" w:rsidP="00883AC9">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w:t>
            </w:r>
            <w:r w:rsidR="00883AC9" w:rsidRPr="00FE221C">
              <w:rPr>
                <w:rFonts w:ascii="仿宋" w:hAnsi="仿宋" w:hint="eastAsia"/>
                <w:color w:val="000000" w:themeColor="text1"/>
                <w:szCs w:val="32"/>
              </w:rPr>
              <w:t>6</w:t>
            </w:r>
            <w:r w:rsidR="00541195" w:rsidRPr="00FE221C">
              <w:rPr>
                <w:rFonts w:ascii="仿宋" w:hAnsi="仿宋" w:hint="eastAsia"/>
                <w:color w:val="000000" w:themeColor="text1"/>
                <w:szCs w:val="32"/>
              </w:rPr>
              <w:t>%</w:t>
            </w:r>
          </w:p>
        </w:tc>
      </w:tr>
      <w:tr w:rsidR="00541195" w:rsidRPr="00FE221C" w:rsidTr="00A3656F">
        <w:tc>
          <w:tcPr>
            <w:tcW w:w="3408" w:type="dxa"/>
            <w:gridSpan w:val="2"/>
            <w:shd w:val="clear" w:color="auto" w:fill="D9D9D9"/>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合计</w:t>
            </w:r>
          </w:p>
        </w:tc>
        <w:tc>
          <w:tcPr>
            <w:tcW w:w="1704" w:type="dxa"/>
            <w:shd w:val="clear" w:color="auto" w:fill="D9D9D9"/>
            <w:vAlign w:val="center"/>
          </w:tcPr>
          <w:p w:rsidR="00541195" w:rsidRPr="00FE221C" w:rsidRDefault="00541195" w:rsidP="002D216A">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w:t>
            </w:r>
            <w:r w:rsidR="002D216A">
              <w:rPr>
                <w:rFonts w:ascii="仿宋" w:hAnsi="仿宋"/>
                <w:color w:val="000000" w:themeColor="text1"/>
                <w:szCs w:val="32"/>
              </w:rPr>
              <w:t>91</w:t>
            </w:r>
          </w:p>
        </w:tc>
        <w:tc>
          <w:tcPr>
            <w:tcW w:w="1705" w:type="dxa"/>
            <w:shd w:val="clear" w:color="auto" w:fill="D9D9D9"/>
            <w:vAlign w:val="center"/>
          </w:tcPr>
          <w:p w:rsidR="00541195" w:rsidRPr="00FE221C" w:rsidRDefault="00BE4615" w:rsidP="00883AC9">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3428</w:t>
            </w:r>
          </w:p>
        </w:tc>
        <w:tc>
          <w:tcPr>
            <w:tcW w:w="1705" w:type="dxa"/>
            <w:shd w:val="clear" w:color="auto" w:fill="D9D9D9"/>
            <w:vAlign w:val="center"/>
          </w:tcPr>
          <w:p w:rsidR="00541195" w:rsidRPr="00FE221C" w:rsidRDefault="00541195" w:rsidP="00A3656F">
            <w:pPr>
              <w:snapToGrid w:val="0"/>
              <w:spacing w:line="240" w:lineRule="atLeast"/>
              <w:ind w:firstLineChars="0" w:firstLine="0"/>
              <w:jc w:val="center"/>
              <w:rPr>
                <w:rFonts w:ascii="仿宋" w:hAnsi="仿宋"/>
                <w:color w:val="000000" w:themeColor="text1"/>
                <w:szCs w:val="32"/>
              </w:rPr>
            </w:pPr>
            <w:r w:rsidRPr="00FE221C">
              <w:rPr>
                <w:rFonts w:ascii="仿宋" w:hAnsi="仿宋" w:hint="eastAsia"/>
                <w:color w:val="000000" w:themeColor="text1"/>
                <w:szCs w:val="32"/>
              </w:rPr>
              <w:t>100%</w:t>
            </w:r>
          </w:p>
        </w:tc>
      </w:tr>
    </w:tbl>
    <w:p w:rsidR="00541195" w:rsidRPr="00FE221C" w:rsidRDefault="00541195" w:rsidP="00541195">
      <w:pPr>
        <w:ind w:firstLine="640"/>
        <w:rPr>
          <w:color w:val="000000" w:themeColor="text1"/>
        </w:rPr>
        <w:sectPr w:rsidR="00541195" w:rsidRPr="00FE221C" w:rsidSect="004F5247">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1021" w:footer="992" w:gutter="0"/>
          <w:cols w:space="425"/>
          <w:docGrid w:type="linesAndChars" w:linePitch="435"/>
        </w:sectPr>
      </w:pPr>
      <w:r w:rsidRPr="00FE221C">
        <w:rPr>
          <w:rFonts w:hint="eastAsia"/>
          <w:color w:val="000000" w:themeColor="text1"/>
        </w:rPr>
        <w:t>其中，</w:t>
      </w:r>
      <w:r w:rsidR="00A717BE" w:rsidRPr="00A717BE">
        <w:rPr>
          <w:rFonts w:hint="eastAsia"/>
          <w:color w:val="000000" w:themeColor="text1"/>
        </w:rPr>
        <w:t>必修</w:t>
      </w:r>
      <w:r w:rsidRPr="00FE221C">
        <w:rPr>
          <w:rFonts w:hint="eastAsia"/>
          <w:color w:val="000000" w:themeColor="text1"/>
        </w:rPr>
        <w:t>课（公共基础课、专业基础课、专业核心课）</w:t>
      </w:r>
      <w:r w:rsidRPr="00FE221C">
        <w:rPr>
          <w:rFonts w:hint="eastAsia"/>
          <w:color w:val="000000" w:themeColor="text1"/>
        </w:rPr>
        <w:lastRenderedPageBreak/>
        <w:t>占比</w:t>
      </w:r>
      <w:r w:rsidR="0035783C">
        <w:rPr>
          <w:rFonts w:hint="eastAsia"/>
          <w:color w:val="000000" w:themeColor="text1"/>
        </w:rPr>
        <w:t>55</w:t>
      </w:r>
      <w:r w:rsidRPr="00FE221C">
        <w:rPr>
          <w:rFonts w:hint="eastAsia"/>
          <w:color w:val="000000" w:themeColor="text1"/>
        </w:rPr>
        <w:t>%</w:t>
      </w:r>
      <w:r w:rsidRPr="00FE221C">
        <w:rPr>
          <w:rFonts w:hint="eastAsia"/>
          <w:color w:val="000000" w:themeColor="text1"/>
        </w:rPr>
        <w:t>，选修课（公共选修课、专业限选课）占比</w:t>
      </w:r>
      <w:r w:rsidR="0035783C">
        <w:rPr>
          <w:rFonts w:hint="eastAsia"/>
          <w:color w:val="000000" w:themeColor="text1"/>
        </w:rPr>
        <w:t>11</w:t>
      </w:r>
      <w:r w:rsidRPr="00FE221C">
        <w:rPr>
          <w:rFonts w:hint="eastAsia"/>
          <w:color w:val="000000" w:themeColor="text1"/>
        </w:rPr>
        <w:t>%</w:t>
      </w:r>
      <w:r w:rsidRPr="00FE221C">
        <w:rPr>
          <w:rFonts w:hint="eastAsia"/>
          <w:color w:val="000000" w:themeColor="text1"/>
        </w:rPr>
        <w:t>，实训实践课（入学教育、军训、社会实践、毕业教育、顶岗实习）占比</w:t>
      </w:r>
      <w:r w:rsidR="00E26395" w:rsidRPr="00FE221C">
        <w:rPr>
          <w:rFonts w:hint="eastAsia"/>
          <w:color w:val="000000" w:themeColor="text1"/>
        </w:rPr>
        <w:t>3</w:t>
      </w:r>
      <w:r w:rsidR="00D05E53" w:rsidRPr="00FE221C">
        <w:rPr>
          <w:rFonts w:hint="eastAsia"/>
          <w:color w:val="000000" w:themeColor="text1"/>
        </w:rPr>
        <w:t>6</w:t>
      </w:r>
      <w:r w:rsidRPr="00FE221C">
        <w:rPr>
          <w:rFonts w:hint="eastAsia"/>
          <w:color w:val="000000" w:themeColor="text1"/>
        </w:rPr>
        <w:t>%</w:t>
      </w:r>
      <w:r w:rsidRPr="00FE221C">
        <w:rPr>
          <w:rFonts w:hint="eastAsia"/>
          <w:color w:val="000000" w:themeColor="text1"/>
        </w:rPr>
        <w:t>。</w:t>
      </w:r>
    </w:p>
    <w:p w:rsidR="00A724FD" w:rsidRPr="00F95021" w:rsidRDefault="00541195" w:rsidP="00A724FD">
      <w:pPr>
        <w:pStyle w:val="2"/>
        <w:rPr>
          <w:rFonts w:ascii="楷体_GB2312" w:eastAsia="楷体_GB2312" w:hAnsi="楷体"/>
          <w:color w:val="000000" w:themeColor="text1"/>
        </w:rPr>
      </w:pPr>
      <w:r w:rsidRPr="00F95021">
        <w:rPr>
          <w:rFonts w:ascii="楷体_GB2312" w:eastAsia="楷体_GB2312" w:hAnsi="楷体" w:hint="eastAsia"/>
          <w:color w:val="000000" w:themeColor="text1"/>
        </w:rPr>
        <w:lastRenderedPageBreak/>
        <w:t>（二）教学进程</w:t>
      </w:r>
    </w:p>
    <w:tbl>
      <w:tblPr>
        <w:tblW w:w="5000" w:type="pct"/>
        <w:tblLook w:val="04A0"/>
      </w:tblPr>
      <w:tblGrid>
        <w:gridCol w:w="466"/>
        <w:gridCol w:w="513"/>
        <w:gridCol w:w="451"/>
        <w:gridCol w:w="1692"/>
        <w:gridCol w:w="478"/>
        <w:gridCol w:w="587"/>
        <w:gridCol w:w="689"/>
        <w:gridCol w:w="743"/>
        <w:gridCol w:w="593"/>
        <w:gridCol w:w="593"/>
        <w:gridCol w:w="593"/>
        <w:gridCol w:w="564"/>
        <w:gridCol w:w="551"/>
        <w:gridCol w:w="547"/>
      </w:tblGrid>
      <w:tr w:rsidR="00004FFE" w:rsidRPr="00FE221C" w:rsidTr="00CD7F9A">
        <w:trPr>
          <w:trHeight w:val="285"/>
        </w:trPr>
        <w:tc>
          <w:tcPr>
            <w:tcW w:w="54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42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类别</w:t>
            </w:r>
          </w:p>
        </w:tc>
        <w:tc>
          <w:tcPr>
            <w:tcW w:w="24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序号</w:t>
            </w:r>
          </w:p>
        </w:tc>
        <w:tc>
          <w:tcPr>
            <w:tcW w:w="9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课程名称</w:t>
            </w:r>
          </w:p>
        </w:tc>
        <w:tc>
          <w:tcPr>
            <w:tcW w:w="2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学分</w:t>
            </w:r>
          </w:p>
        </w:tc>
        <w:tc>
          <w:tcPr>
            <w:tcW w:w="1114" w:type="pct"/>
            <w:gridSpan w:val="3"/>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学时数分配</w:t>
            </w:r>
          </w:p>
        </w:tc>
        <w:tc>
          <w:tcPr>
            <w:tcW w:w="1898" w:type="pct"/>
            <w:gridSpan w:val="6"/>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各学期周学时分配</w:t>
            </w:r>
          </w:p>
        </w:tc>
      </w:tr>
      <w:tr w:rsidR="00004FFE" w:rsidRPr="00FE221C" w:rsidTr="00CD7F9A">
        <w:trPr>
          <w:trHeight w:val="285"/>
        </w:trPr>
        <w:tc>
          <w:tcPr>
            <w:tcW w:w="541" w:type="pct"/>
            <w:gridSpan w:val="2"/>
            <w:vMerge/>
            <w:tcBorders>
              <w:top w:val="single" w:sz="8" w:space="0" w:color="auto"/>
              <w:left w:val="single" w:sz="8" w:space="0" w:color="auto"/>
              <w:bottom w:val="single" w:sz="8" w:space="0" w:color="000000"/>
              <w:right w:val="single" w:sz="8" w:space="0" w:color="000000"/>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93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理论</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实践</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合计</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一</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二</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三</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四</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五</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六</w:t>
            </w:r>
          </w:p>
        </w:tc>
      </w:tr>
      <w:tr w:rsidR="00004FFE" w:rsidRPr="00FE221C" w:rsidTr="00CD7F9A">
        <w:trPr>
          <w:trHeight w:val="285"/>
        </w:trPr>
        <w:tc>
          <w:tcPr>
            <w:tcW w:w="541" w:type="pct"/>
            <w:gridSpan w:val="2"/>
            <w:vMerge/>
            <w:tcBorders>
              <w:top w:val="single" w:sz="8" w:space="0" w:color="auto"/>
              <w:left w:val="single" w:sz="8" w:space="0" w:color="auto"/>
              <w:bottom w:val="single" w:sz="8" w:space="0" w:color="000000"/>
              <w:right w:val="single" w:sz="8" w:space="0" w:color="000000"/>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93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14" w:type="pct"/>
            <w:gridSpan w:val="3"/>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教学周数</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20周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20周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20周</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20周</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541" w:type="pct"/>
            <w:gridSpan w:val="2"/>
            <w:vMerge/>
            <w:tcBorders>
              <w:top w:val="single" w:sz="8" w:space="0" w:color="auto"/>
              <w:left w:val="single" w:sz="8" w:space="0" w:color="auto"/>
              <w:bottom w:val="single" w:sz="8" w:space="0" w:color="000000"/>
              <w:right w:val="single" w:sz="8" w:space="0" w:color="000000"/>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93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64" w:type="pct"/>
            <w:vMerge/>
            <w:tcBorders>
              <w:top w:val="single" w:sz="8" w:space="0" w:color="auto"/>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14" w:type="pct"/>
            <w:gridSpan w:val="3"/>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实际上课周数</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18周</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18周</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525"/>
        </w:trPr>
        <w:tc>
          <w:tcPr>
            <w:tcW w:w="258"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必修课</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公共基础课</w:t>
            </w: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中国特色社会主义</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78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心理健康与职业生涯</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52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哲学与人生</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52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4</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职业道德与法治</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78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5</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历史（中国、世界）</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bookmarkStart w:id="0" w:name="RANGE!E9"/>
            <w:r w:rsidRPr="00FE221C">
              <w:rPr>
                <w:rFonts w:ascii="仿宋" w:hAnsi="仿宋" w:cs="宋体" w:hint="eastAsia"/>
                <w:color w:val="000000" w:themeColor="text1"/>
                <w:kern w:val="0"/>
                <w:sz w:val="21"/>
                <w:szCs w:val="21"/>
              </w:rPr>
              <w:t>4</w:t>
            </w:r>
            <w:bookmarkEnd w:id="0"/>
          </w:p>
        </w:tc>
        <w:tc>
          <w:tcPr>
            <w:tcW w:w="324"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bCs/>
                <w:color w:val="000000" w:themeColor="text1"/>
                <w:kern w:val="0"/>
                <w:sz w:val="21"/>
                <w:szCs w:val="21"/>
              </w:rPr>
            </w:pPr>
            <w:r w:rsidRPr="007A7A3C">
              <w:rPr>
                <w:rFonts w:ascii="仿宋" w:hAnsi="仿宋" w:cs="宋体" w:hint="eastAsia"/>
                <w:bCs/>
                <w:color w:val="000000" w:themeColor="text1"/>
                <w:kern w:val="0"/>
                <w:sz w:val="21"/>
                <w:szCs w:val="21"/>
              </w:rPr>
              <w:t>48</w:t>
            </w:r>
          </w:p>
        </w:tc>
        <w:tc>
          <w:tcPr>
            <w:tcW w:w="380"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bCs/>
                <w:color w:val="000000" w:themeColor="text1"/>
                <w:kern w:val="0"/>
                <w:sz w:val="21"/>
                <w:szCs w:val="21"/>
              </w:rPr>
            </w:pPr>
            <w:r w:rsidRPr="007A7A3C">
              <w:rPr>
                <w:rFonts w:ascii="仿宋" w:hAnsi="仿宋" w:cs="宋体" w:hint="eastAsia"/>
                <w:bCs/>
                <w:color w:val="000000" w:themeColor="text1"/>
                <w:kern w:val="0"/>
                <w:sz w:val="21"/>
                <w:szCs w:val="21"/>
              </w:rPr>
              <w:t>24</w:t>
            </w:r>
          </w:p>
        </w:tc>
        <w:tc>
          <w:tcPr>
            <w:tcW w:w="410"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bCs/>
                <w:color w:val="000000" w:themeColor="text1"/>
                <w:kern w:val="0"/>
                <w:sz w:val="21"/>
                <w:szCs w:val="21"/>
              </w:rPr>
            </w:pPr>
            <w:r w:rsidRPr="007A7A3C">
              <w:rPr>
                <w:rFonts w:ascii="仿宋" w:hAnsi="仿宋" w:cs="宋体" w:hint="eastAsia"/>
                <w:bCs/>
                <w:color w:val="000000" w:themeColor="text1"/>
                <w:kern w:val="0"/>
                <w:sz w:val="21"/>
                <w:szCs w:val="21"/>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7A7A3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w:t>
            </w:r>
          </w:p>
        </w:tc>
        <w:tc>
          <w:tcPr>
            <w:tcW w:w="93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艺术</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18</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7</w:t>
            </w:r>
          </w:p>
        </w:tc>
        <w:tc>
          <w:tcPr>
            <w:tcW w:w="93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信息技术</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72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108</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8</w:t>
            </w:r>
          </w:p>
        </w:tc>
        <w:tc>
          <w:tcPr>
            <w:tcW w:w="93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体育</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8</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8</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9</w:t>
            </w:r>
          </w:p>
        </w:tc>
        <w:tc>
          <w:tcPr>
            <w:tcW w:w="93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语文1、2</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w:t>
            </w:r>
          </w:p>
        </w:tc>
        <w:tc>
          <w:tcPr>
            <w:tcW w:w="324"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bCs/>
                <w:color w:val="000000" w:themeColor="text1"/>
                <w:kern w:val="0"/>
                <w:sz w:val="21"/>
                <w:szCs w:val="21"/>
              </w:rPr>
            </w:pPr>
            <w:r w:rsidRPr="007A7A3C">
              <w:rPr>
                <w:rFonts w:ascii="仿宋" w:hAnsi="仿宋" w:cs="宋体" w:hint="eastAsia"/>
                <w:bCs/>
                <w:color w:val="000000" w:themeColor="text1"/>
                <w:kern w:val="0"/>
                <w:sz w:val="21"/>
                <w:szCs w:val="21"/>
              </w:rPr>
              <w:t>138</w:t>
            </w:r>
          </w:p>
        </w:tc>
        <w:tc>
          <w:tcPr>
            <w:tcW w:w="380"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bCs/>
                <w:color w:val="000000" w:themeColor="text1"/>
                <w:kern w:val="0"/>
                <w:sz w:val="21"/>
                <w:szCs w:val="21"/>
              </w:rPr>
            </w:pPr>
            <w:r w:rsidRPr="007A7A3C">
              <w:rPr>
                <w:rFonts w:ascii="仿宋" w:hAnsi="仿宋" w:cs="宋体" w:hint="eastAsia"/>
                <w:bCs/>
                <w:color w:val="000000" w:themeColor="text1"/>
                <w:kern w:val="0"/>
                <w:sz w:val="21"/>
                <w:szCs w:val="21"/>
              </w:rPr>
              <w:t>60</w:t>
            </w:r>
          </w:p>
        </w:tc>
        <w:tc>
          <w:tcPr>
            <w:tcW w:w="410" w:type="pct"/>
            <w:tcBorders>
              <w:top w:val="nil"/>
              <w:left w:val="nil"/>
              <w:bottom w:val="single" w:sz="8" w:space="0" w:color="auto"/>
              <w:right w:val="single" w:sz="8" w:space="0" w:color="auto"/>
            </w:tcBorders>
            <w:shd w:val="clear" w:color="auto" w:fill="auto"/>
            <w:vAlign w:val="center"/>
            <w:hideMark/>
          </w:tcPr>
          <w:p w:rsidR="00004FFE" w:rsidRPr="007A7A3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7A7A3C">
              <w:rPr>
                <w:rFonts w:ascii="仿宋" w:hAnsi="仿宋" w:cs="宋体" w:hint="eastAsia"/>
                <w:color w:val="000000" w:themeColor="text1"/>
                <w:kern w:val="0"/>
                <w:sz w:val="21"/>
                <w:szCs w:val="21"/>
              </w:rPr>
              <w:t>198</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10</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数学1、2</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8</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112</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英语1、2</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8</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112</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7A7A3C">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公共基础课小计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55</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568</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422</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990</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14</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13</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专业基</w:t>
            </w:r>
            <w:r w:rsidRPr="00FE221C">
              <w:rPr>
                <w:rFonts w:ascii="仿宋" w:hAnsi="仿宋" w:cs="宋体" w:hint="eastAsia"/>
                <w:color w:val="000000" w:themeColor="text1"/>
                <w:kern w:val="0"/>
                <w:sz w:val="21"/>
                <w:szCs w:val="21"/>
              </w:rPr>
              <w:lastRenderedPageBreak/>
              <w:t>础课</w:t>
            </w: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lastRenderedPageBreak/>
              <w:t>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基础图案</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5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绘画基础素描</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18</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54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5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绘画基础色彩</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18</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54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87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平面设计PHOTOSHOP</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87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5</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平面/色彩/立体三大构成</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108</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115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矢量图形制作(CorelDraw)</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7A7A3C">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专业基础课小计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24</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180</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252</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432</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14</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10</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left"/>
              <w:rPr>
                <w:rFonts w:eastAsia="宋体" w:cs="Calibri"/>
                <w:color w:val="000000" w:themeColor="text1"/>
                <w:kern w:val="0"/>
                <w:sz w:val="20"/>
                <w:szCs w:val="20"/>
              </w:rPr>
            </w:pPr>
            <w:r w:rsidRPr="00FE221C">
              <w:rPr>
                <w:rFonts w:eastAsia="宋体" w:cs="Calibri"/>
                <w:color w:val="000000" w:themeColor="text1"/>
                <w:kern w:val="0"/>
                <w:sz w:val="20"/>
                <w:szCs w:val="20"/>
              </w:rPr>
              <w:t xml:space="preserve">　</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left"/>
              <w:rPr>
                <w:rFonts w:eastAsia="宋体" w:cs="Calibri"/>
                <w:color w:val="000000" w:themeColor="text1"/>
                <w:kern w:val="0"/>
                <w:sz w:val="20"/>
                <w:szCs w:val="20"/>
              </w:rPr>
            </w:pPr>
            <w:r w:rsidRPr="00FE221C">
              <w:rPr>
                <w:rFonts w:eastAsia="宋体" w:cs="Calibri"/>
                <w:color w:val="000000" w:themeColor="text1"/>
                <w:kern w:val="0"/>
                <w:sz w:val="20"/>
                <w:szCs w:val="20"/>
              </w:rPr>
              <w:t xml:space="preserve">　</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left"/>
              <w:rPr>
                <w:rFonts w:eastAsia="宋体" w:cs="Calibri"/>
                <w:color w:val="000000" w:themeColor="text1"/>
                <w:kern w:val="0"/>
                <w:sz w:val="20"/>
                <w:szCs w:val="20"/>
              </w:rPr>
            </w:pPr>
            <w:r w:rsidRPr="00FE221C">
              <w:rPr>
                <w:rFonts w:eastAsia="宋体" w:cs="Calibri"/>
                <w:color w:val="000000" w:themeColor="text1"/>
                <w:kern w:val="0"/>
                <w:sz w:val="20"/>
                <w:szCs w:val="20"/>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left"/>
              <w:rPr>
                <w:rFonts w:eastAsia="宋体" w:cs="Calibri"/>
                <w:color w:val="000000" w:themeColor="text1"/>
                <w:kern w:val="0"/>
                <w:sz w:val="20"/>
                <w:szCs w:val="20"/>
              </w:rPr>
            </w:pPr>
            <w:r w:rsidRPr="00FE221C">
              <w:rPr>
                <w:rFonts w:eastAsia="宋体" w:cs="Calibri"/>
                <w:color w:val="000000" w:themeColor="text1"/>
                <w:kern w:val="0"/>
                <w:sz w:val="20"/>
                <w:szCs w:val="20"/>
              </w:rPr>
              <w:t xml:space="preserve">　</w:t>
            </w:r>
          </w:p>
        </w:tc>
      </w:tr>
      <w:tr w:rsidR="00004FFE" w:rsidRPr="00FE221C" w:rsidTr="00CD7F9A">
        <w:trPr>
          <w:trHeight w:val="5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专业核心课</w:t>
            </w: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平面动画制作</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5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影视后期制作</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7"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平面设计</w:t>
            </w:r>
            <w:r w:rsidR="00BB3513">
              <w:rPr>
                <w:rFonts w:ascii="仿宋" w:hAnsi="仿宋" w:cs="宋体" w:hint="eastAsia"/>
                <w:color w:val="000000" w:themeColor="text1"/>
                <w:kern w:val="0"/>
                <w:sz w:val="24"/>
                <w:szCs w:val="24"/>
              </w:rPr>
              <w:t>综合案例</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3D5114"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图形创意</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5</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标志与VI</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影视特效</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noWrap/>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7A7A3C">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专业核心课小计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24</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216</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216</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432</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8</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16</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43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实训实践课</w:t>
            </w:r>
          </w:p>
        </w:tc>
        <w:tc>
          <w:tcPr>
            <w:tcW w:w="249"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934"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入学教育</w:t>
            </w:r>
          </w:p>
        </w:tc>
        <w:tc>
          <w:tcPr>
            <w:tcW w:w="264"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324"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30</w:t>
            </w:r>
          </w:p>
        </w:tc>
        <w:tc>
          <w:tcPr>
            <w:tcW w:w="327"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1周</w:t>
            </w:r>
          </w:p>
        </w:tc>
        <w:tc>
          <w:tcPr>
            <w:tcW w:w="327"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43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934"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4"/>
                <w:szCs w:val="24"/>
              </w:rPr>
            </w:pPr>
          </w:p>
        </w:tc>
        <w:tc>
          <w:tcPr>
            <w:tcW w:w="264"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24"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80"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410"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27"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27"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27"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11"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04"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301"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军训</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社会实践</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1周</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4</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毕业教育</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1周</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5</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顶岗实习</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61</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1100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实习</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实习</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实习报告</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1周</w:t>
            </w:r>
          </w:p>
        </w:tc>
      </w:tr>
      <w:tr w:rsidR="00004FFE" w:rsidRPr="00FE221C" w:rsidTr="007A7A3C">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实训实践课小计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66</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1250</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选修</w:t>
            </w:r>
            <w:r w:rsidRPr="00FE221C">
              <w:rPr>
                <w:rFonts w:ascii="仿宋" w:hAnsi="仿宋" w:cs="宋体" w:hint="eastAsia"/>
                <w:color w:val="000000" w:themeColor="text1"/>
                <w:kern w:val="0"/>
                <w:sz w:val="21"/>
                <w:szCs w:val="21"/>
              </w:rPr>
              <w:lastRenderedPageBreak/>
              <w:t>课</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lastRenderedPageBreak/>
              <w:t>公共</w:t>
            </w:r>
            <w:r w:rsidRPr="00FE221C">
              <w:rPr>
                <w:rFonts w:ascii="仿宋" w:hAnsi="仿宋" w:cs="宋体" w:hint="eastAsia"/>
                <w:color w:val="000000" w:themeColor="text1"/>
                <w:kern w:val="0"/>
                <w:sz w:val="21"/>
                <w:szCs w:val="21"/>
              </w:rPr>
              <w:lastRenderedPageBreak/>
              <w:t>选修课</w:t>
            </w: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lastRenderedPageBreak/>
              <w:t>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劳动法</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国学</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78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民族文化（八桂文化）</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24</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12</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7A7A3C">
        <w:trPr>
          <w:trHeight w:val="285"/>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公共选修课小计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6</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72</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36</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108</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专业限选课</w:t>
            </w: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1</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摄影</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4B5D2B"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18</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4B5D2B"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18</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3DMAX</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6F035D"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10</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37811"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60</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37811"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120</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6F035D"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180</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r w:rsidR="006F035D">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87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49"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93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多媒体交互设计与制作</w:t>
            </w:r>
          </w:p>
        </w:tc>
        <w:tc>
          <w:tcPr>
            <w:tcW w:w="26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2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38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36</w:t>
            </w:r>
          </w:p>
        </w:tc>
        <w:tc>
          <w:tcPr>
            <w:tcW w:w="410"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72</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27"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4</w:t>
            </w:r>
          </w:p>
        </w:tc>
        <w:tc>
          <w:tcPr>
            <w:tcW w:w="31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4"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auto"/>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7A7A3C">
        <w:trPr>
          <w:trHeight w:val="300"/>
        </w:trPr>
        <w:tc>
          <w:tcPr>
            <w:tcW w:w="258"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283" w:type="pct"/>
            <w:vMerge/>
            <w:tcBorders>
              <w:top w:val="nil"/>
              <w:left w:val="single" w:sz="8" w:space="0" w:color="auto"/>
              <w:bottom w:val="single" w:sz="8" w:space="0" w:color="000000"/>
              <w:right w:val="single" w:sz="8" w:space="0" w:color="auto"/>
            </w:tcBorders>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p>
        </w:tc>
        <w:tc>
          <w:tcPr>
            <w:tcW w:w="118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专业限选课小计</w:t>
            </w:r>
          </w:p>
        </w:tc>
        <w:tc>
          <w:tcPr>
            <w:tcW w:w="26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37811" w:rsidP="00CD7F9A">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16</w:t>
            </w:r>
          </w:p>
        </w:tc>
        <w:tc>
          <w:tcPr>
            <w:tcW w:w="324" w:type="pct"/>
            <w:tcBorders>
              <w:top w:val="nil"/>
              <w:left w:val="nil"/>
              <w:bottom w:val="single" w:sz="8" w:space="0" w:color="auto"/>
              <w:right w:val="single" w:sz="8" w:space="0" w:color="auto"/>
            </w:tcBorders>
            <w:shd w:val="clear" w:color="auto" w:fill="D9D9D9" w:themeFill="background1" w:themeFillShade="D9"/>
            <w:vAlign w:val="center"/>
            <w:hideMark/>
          </w:tcPr>
          <w:p w:rsidR="00037811" w:rsidRPr="00FE221C" w:rsidRDefault="00037811"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114</w:t>
            </w:r>
          </w:p>
        </w:tc>
        <w:tc>
          <w:tcPr>
            <w:tcW w:w="380" w:type="pct"/>
            <w:tcBorders>
              <w:top w:val="nil"/>
              <w:left w:val="nil"/>
              <w:bottom w:val="single" w:sz="8" w:space="0" w:color="auto"/>
              <w:right w:val="single" w:sz="8" w:space="0" w:color="auto"/>
            </w:tcBorders>
            <w:shd w:val="clear" w:color="auto" w:fill="D9D9D9" w:themeFill="background1" w:themeFillShade="D9"/>
            <w:vAlign w:val="center"/>
            <w:hideMark/>
          </w:tcPr>
          <w:p w:rsidR="00037811" w:rsidRPr="00FE221C" w:rsidRDefault="00037811"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174</w:t>
            </w:r>
          </w:p>
        </w:tc>
        <w:tc>
          <w:tcPr>
            <w:tcW w:w="410" w:type="pct"/>
            <w:tcBorders>
              <w:top w:val="nil"/>
              <w:left w:val="nil"/>
              <w:bottom w:val="single" w:sz="8" w:space="0" w:color="auto"/>
              <w:right w:val="single" w:sz="8" w:space="0" w:color="auto"/>
            </w:tcBorders>
            <w:shd w:val="clear" w:color="auto" w:fill="D9D9D9" w:themeFill="background1" w:themeFillShade="D9"/>
            <w:vAlign w:val="center"/>
            <w:hideMark/>
          </w:tcPr>
          <w:p w:rsidR="00037811" w:rsidRPr="00FE221C" w:rsidRDefault="00037811"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288</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2</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983E09"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0</w:t>
            </w:r>
          </w:p>
        </w:tc>
        <w:tc>
          <w:tcPr>
            <w:tcW w:w="327"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6F035D" w:rsidP="00004FFE">
            <w:pPr>
              <w:widowControl/>
              <w:spacing w:line="240" w:lineRule="auto"/>
              <w:ind w:firstLineChars="0" w:firstLine="0"/>
              <w:rPr>
                <w:rFonts w:ascii="仿宋" w:hAnsi="仿宋" w:cs="宋体"/>
                <w:color w:val="000000" w:themeColor="text1"/>
                <w:kern w:val="0"/>
                <w:sz w:val="24"/>
                <w:szCs w:val="24"/>
              </w:rPr>
            </w:pPr>
            <w:r>
              <w:rPr>
                <w:rFonts w:ascii="仿宋" w:hAnsi="仿宋" w:cs="宋体" w:hint="eastAsia"/>
                <w:color w:val="000000" w:themeColor="text1"/>
                <w:kern w:val="0"/>
                <w:sz w:val="24"/>
                <w:szCs w:val="24"/>
              </w:rPr>
              <w:t>8</w:t>
            </w:r>
          </w:p>
        </w:tc>
        <w:tc>
          <w:tcPr>
            <w:tcW w:w="31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CD7F9A"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6</w:t>
            </w:r>
          </w:p>
        </w:tc>
        <w:tc>
          <w:tcPr>
            <w:tcW w:w="304"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c>
          <w:tcPr>
            <w:tcW w:w="301" w:type="pct"/>
            <w:tcBorders>
              <w:top w:val="nil"/>
              <w:left w:val="nil"/>
              <w:bottom w:val="single" w:sz="8" w:space="0" w:color="auto"/>
              <w:right w:val="single" w:sz="8" w:space="0" w:color="auto"/>
            </w:tcBorders>
            <w:shd w:val="clear" w:color="auto" w:fill="D9D9D9" w:themeFill="background1" w:themeFillShade="D9"/>
            <w:vAlign w:val="center"/>
            <w:hideMark/>
          </w:tcPr>
          <w:p w:rsidR="00004FFE" w:rsidRPr="00FE221C" w:rsidRDefault="00004FFE" w:rsidP="00004FFE">
            <w:pPr>
              <w:widowControl/>
              <w:spacing w:line="240" w:lineRule="auto"/>
              <w:ind w:firstLineChars="0" w:firstLine="0"/>
              <w:rPr>
                <w:rFonts w:ascii="仿宋" w:hAnsi="仿宋" w:cs="宋体"/>
                <w:color w:val="000000" w:themeColor="text1"/>
                <w:kern w:val="0"/>
                <w:sz w:val="24"/>
                <w:szCs w:val="24"/>
              </w:rPr>
            </w:pPr>
            <w:r w:rsidRPr="00FE221C">
              <w:rPr>
                <w:rFonts w:ascii="仿宋" w:hAnsi="仿宋" w:cs="宋体" w:hint="eastAsia"/>
                <w:color w:val="000000" w:themeColor="text1"/>
                <w:kern w:val="0"/>
                <w:sz w:val="24"/>
                <w:szCs w:val="24"/>
              </w:rPr>
              <w:t xml:space="preserve">　</w:t>
            </w:r>
          </w:p>
        </w:tc>
      </w:tr>
      <w:tr w:rsidR="00004FFE" w:rsidRPr="00FE221C" w:rsidTr="00CD7F9A">
        <w:trPr>
          <w:trHeight w:val="285"/>
        </w:trPr>
        <w:tc>
          <w:tcPr>
            <w:tcW w:w="17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课内理论教学总时数</w:t>
            </w:r>
          </w:p>
        </w:tc>
        <w:tc>
          <w:tcPr>
            <w:tcW w:w="588" w:type="pct"/>
            <w:gridSpan w:val="2"/>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E127F1" w:rsidP="00037811">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11</w:t>
            </w:r>
            <w:r w:rsidR="00037811">
              <w:rPr>
                <w:rFonts w:ascii="仿宋" w:hAnsi="仿宋" w:cs="宋体" w:hint="eastAsia"/>
                <w:color w:val="000000" w:themeColor="text1"/>
                <w:kern w:val="0"/>
                <w:sz w:val="21"/>
                <w:szCs w:val="21"/>
              </w:rPr>
              <w:t>50</w:t>
            </w:r>
          </w:p>
        </w:tc>
        <w:tc>
          <w:tcPr>
            <w:tcW w:w="2688" w:type="pct"/>
            <w:gridSpan w:val="8"/>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公共基础课+专业基础课+专业核心课+实训实践课+专业限选课+公共选修课</w:t>
            </w:r>
          </w:p>
        </w:tc>
      </w:tr>
      <w:tr w:rsidR="00004FFE" w:rsidRPr="00FE221C" w:rsidTr="00CD7F9A">
        <w:trPr>
          <w:trHeight w:val="510"/>
        </w:trPr>
        <w:tc>
          <w:tcPr>
            <w:tcW w:w="17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实践教学总时数</w:t>
            </w:r>
          </w:p>
        </w:tc>
        <w:tc>
          <w:tcPr>
            <w:tcW w:w="588" w:type="pct"/>
            <w:gridSpan w:val="2"/>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AD3622" w:rsidP="00037811">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2</w:t>
            </w:r>
            <w:r w:rsidR="00037811">
              <w:rPr>
                <w:rFonts w:ascii="仿宋" w:hAnsi="仿宋" w:cs="宋体" w:hint="eastAsia"/>
                <w:color w:val="000000" w:themeColor="text1"/>
                <w:kern w:val="0"/>
                <w:sz w:val="21"/>
                <w:szCs w:val="21"/>
              </w:rPr>
              <w:t>350</w:t>
            </w:r>
          </w:p>
        </w:tc>
        <w:tc>
          <w:tcPr>
            <w:tcW w:w="2688" w:type="pct"/>
            <w:gridSpan w:val="8"/>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课内实践教学时数+单独设置实践课（军训、入学教育、社会实践、毕业设计或毕业论文、毕业教育）以1周为1学分，顶岗实习按每周30学时计算</w:t>
            </w:r>
          </w:p>
        </w:tc>
      </w:tr>
      <w:tr w:rsidR="00004FFE" w:rsidRPr="00FE221C" w:rsidTr="00CD7F9A">
        <w:trPr>
          <w:trHeight w:val="285"/>
        </w:trPr>
        <w:tc>
          <w:tcPr>
            <w:tcW w:w="17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教学总学时（理论+实践）</w:t>
            </w:r>
          </w:p>
        </w:tc>
        <w:tc>
          <w:tcPr>
            <w:tcW w:w="588" w:type="pct"/>
            <w:gridSpan w:val="2"/>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84118" w:rsidP="00037811">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3</w:t>
            </w:r>
            <w:r w:rsidR="00037811">
              <w:rPr>
                <w:rFonts w:ascii="仿宋" w:hAnsi="仿宋" w:cs="宋体" w:hint="eastAsia"/>
                <w:color w:val="000000" w:themeColor="text1"/>
                <w:kern w:val="0"/>
                <w:sz w:val="21"/>
                <w:szCs w:val="21"/>
              </w:rPr>
              <w:t>500</w:t>
            </w:r>
          </w:p>
        </w:tc>
        <w:tc>
          <w:tcPr>
            <w:tcW w:w="2688" w:type="pct"/>
            <w:gridSpan w:val="8"/>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left"/>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其中理论学时占总学时 30%，实践教学占总学时 70%。</w:t>
            </w:r>
          </w:p>
        </w:tc>
      </w:tr>
      <w:tr w:rsidR="00004FFE" w:rsidRPr="00FE221C" w:rsidTr="00CD7F9A">
        <w:trPr>
          <w:trHeight w:val="285"/>
        </w:trPr>
        <w:tc>
          <w:tcPr>
            <w:tcW w:w="172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04FFE" w:rsidRPr="00FE221C" w:rsidRDefault="00004FFE" w:rsidP="00004FFE">
            <w:pPr>
              <w:widowControl/>
              <w:spacing w:line="240" w:lineRule="auto"/>
              <w:ind w:firstLineChars="0" w:firstLine="0"/>
              <w:jc w:val="center"/>
              <w:rPr>
                <w:rFonts w:ascii="仿宋" w:hAnsi="仿宋" w:cs="宋体"/>
                <w:color w:val="000000" w:themeColor="text1"/>
                <w:kern w:val="0"/>
                <w:sz w:val="21"/>
                <w:szCs w:val="21"/>
              </w:rPr>
            </w:pPr>
            <w:r w:rsidRPr="00FE221C">
              <w:rPr>
                <w:rFonts w:ascii="仿宋" w:hAnsi="仿宋" w:cs="宋体" w:hint="eastAsia"/>
                <w:color w:val="000000" w:themeColor="text1"/>
                <w:kern w:val="0"/>
                <w:sz w:val="21"/>
                <w:szCs w:val="21"/>
              </w:rPr>
              <w:t>毕业总学分</w:t>
            </w:r>
          </w:p>
        </w:tc>
        <w:tc>
          <w:tcPr>
            <w:tcW w:w="3276" w:type="pct"/>
            <w:gridSpan w:val="10"/>
            <w:tcBorders>
              <w:top w:val="single" w:sz="8" w:space="0" w:color="auto"/>
              <w:left w:val="nil"/>
              <w:bottom w:val="single" w:sz="8" w:space="0" w:color="auto"/>
              <w:right w:val="single" w:sz="8" w:space="0" w:color="000000"/>
            </w:tcBorders>
            <w:shd w:val="clear" w:color="auto" w:fill="auto"/>
            <w:vAlign w:val="center"/>
            <w:hideMark/>
          </w:tcPr>
          <w:p w:rsidR="00004FFE" w:rsidRPr="00FE221C" w:rsidRDefault="00E66D4C" w:rsidP="00037811">
            <w:pPr>
              <w:widowControl/>
              <w:spacing w:line="240" w:lineRule="auto"/>
              <w:ind w:firstLineChars="0" w:firstLine="0"/>
              <w:jc w:val="left"/>
              <w:rPr>
                <w:rFonts w:ascii="仿宋" w:hAnsi="仿宋" w:cs="宋体"/>
                <w:color w:val="000000" w:themeColor="text1"/>
                <w:kern w:val="0"/>
                <w:sz w:val="21"/>
                <w:szCs w:val="21"/>
              </w:rPr>
            </w:pPr>
            <w:r>
              <w:rPr>
                <w:rFonts w:ascii="仿宋" w:hAnsi="仿宋" w:cs="宋体"/>
                <w:color w:val="000000" w:themeColor="text1"/>
                <w:kern w:val="0"/>
                <w:sz w:val="21"/>
                <w:szCs w:val="21"/>
              </w:rPr>
              <w:t>191</w:t>
            </w:r>
            <w:bookmarkStart w:id="1" w:name="_GoBack"/>
            <w:bookmarkEnd w:id="1"/>
          </w:p>
        </w:tc>
      </w:tr>
    </w:tbl>
    <w:p w:rsidR="00A724FD" w:rsidRPr="00FE221C" w:rsidRDefault="00A724FD" w:rsidP="00A724FD">
      <w:pPr>
        <w:ind w:firstLine="640"/>
        <w:rPr>
          <w:color w:val="000000" w:themeColor="text1"/>
        </w:rPr>
      </w:pPr>
    </w:p>
    <w:p w:rsidR="00541195" w:rsidRPr="00FE221C" w:rsidRDefault="00541195" w:rsidP="00541195">
      <w:pPr>
        <w:pStyle w:val="1"/>
        <w:numPr>
          <w:ilvl w:val="0"/>
          <w:numId w:val="0"/>
        </w:numPr>
        <w:spacing w:before="217" w:after="217"/>
        <w:ind w:firstLine="709"/>
        <w:rPr>
          <w:color w:val="000000" w:themeColor="text1"/>
        </w:rPr>
      </w:pPr>
      <w:r w:rsidRPr="00FE221C">
        <w:rPr>
          <w:rFonts w:hint="eastAsia"/>
          <w:color w:val="000000" w:themeColor="text1"/>
        </w:rPr>
        <w:t>九、</w:t>
      </w:r>
      <w:r w:rsidRPr="00FE221C">
        <w:rPr>
          <w:color w:val="000000" w:themeColor="text1"/>
        </w:rPr>
        <w:t>实施保障</w:t>
      </w:r>
    </w:p>
    <w:p w:rsidR="00541195" w:rsidRPr="00FE221C" w:rsidRDefault="00541195" w:rsidP="00541195">
      <w:pPr>
        <w:ind w:firstLine="640"/>
        <w:rPr>
          <w:color w:val="000000" w:themeColor="text1"/>
        </w:rPr>
      </w:pPr>
      <w:r w:rsidRPr="00FE221C">
        <w:rPr>
          <w:rFonts w:hint="eastAsia"/>
          <w:color w:val="000000" w:themeColor="text1"/>
        </w:rPr>
        <w:t>主要包括师资队伍、教学设施、教学资源、教学方法、教学评价、质量管理等方面。</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（一）师资队伍。</w:t>
      </w:r>
    </w:p>
    <w:p w:rsidR="00541195" w:rsidRPr="00FE221C" w:rsidRDefault="00541195" w:rsidP="00541195">
      <w:pPr>
        <w:ind w:firstLine="640"/>
        <w:rPr>
          <w:color w:val="000000" w:themeColor="text1"/>
        </w:rPr>
      </w:pPr>
      <w:r w:rsidRPr="00FE221C">
        <w:rPr>
          <w:rFonts w:hint="eastAsia"/>
          <w:color w:val="000000" w:themeColor="text1"/>
        </w:rPr>
        <w:t>包括专任教师和兼职教师。本专业在校生与该专业的专任教师之比为</w:t>
      </w:r>
      <w:r w:rsidRPr="00FE221C">
        <w:rPr>
          <w:rFonts w:hint="eastAsia"/>
          <w:color w:val="000000" w:themeColor="text1"/>
        </w:rPr>
        <w:t>6:1</w:t>
      </w:r>
      <w:r w:rsidRPr="00FE221C">
        <w:rPr>
          <w:rFonts w:hint="eastAsia"/>
          <w:color w:val="000000" w:themeColor="text1"/>
        </w:rPr>
        <w:t>（不含公共课）。专业带头人具有高级以上职称。“双师型”教师比例为</w:t>
      </w:r>
      <w:r w:rsidRPr="00FE221C">
        <w:rPr>
          <w:rFonts w:hint="eastAsia"/>
          <w:color w:val="000000" w:themeColor="text1"/>
        </w:rPr>
        <w:t>67%</w:t>
      </w:r>
      <w:r w:rsidRPr="00FE221C">
        <w:rPr>
          <w:rFonts w:hint="eastAsia"/>
          <w:color w:val="000000" w:themeColor="text1"/>
        </w:rPr>
        <w:t>。兼职教师应主要来自于行业企业。</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（二）教学设施。</w:t>
      </w:r>
    </w:p>
    <w:p w:rsidR="00541195" w:rsidRPr="00FE221C" w:rsidRDefault="00541195" w:rsidP="00541195">
      <w:pPr>
        <w:ind w:firstLine="640"/>
        <w:rPr>
          <w:color w:val="000000" w:themeColor="text1"/>
        </w:rPr>
      </w:pPr>
      <w:r w:rsidRPr="00FE221C">
        <w:rPr>
          <w:rFonts w:hint="eastAsia"/>
          <w:color w:val="000000" w:themeColor="text1"/>
        </w:rPr>
        <w:lastRenderedPageBreak/>
        <w:t>根据本专业人才培养实施需要，其中学校建设有计算机室</w:t>
      </w:r>
      <w:r w:rsidRPr="00FE221C">
        <w:rPr>
          <w:rFonts w:hint="eastAsia"/>
          <w:color w:val="000000" w:themeColor="text1"/>
        </w:rPr>
        <w:t>11</w:t>
      </w:r>
      <w:r w:rsidRPr="00FE221C">
        <w:rPr>
          <w:rFonts w:hint="eastAsia"/>
          <w:color w:val="000000" w:themeColor="text1"/>
        </w:rPr>
        <w:t>间（平均</w:t>
      </w:r>
      <w:r w:rsidRPr="00FE221C">
        <w:rPr>
          <w:rFonts w:hint="eastAsia"/>
          <w:color w:val="000000" w:themeColor="text1"/>
        </w:rPr>
        <w:t>40</w:t>
      </w:r>
      <w:r w:rsidRPr="00FE221C">
        <w:rPr>
          <w:rFonts w:hint="eastAsia"/>
          <w:color w:val="000000" w:themeColor="text1"/>
        </w:rPr>
        <w:t>人</w:t>
      </w:r>
      <w:r w:rsidRPr="00FE221C">
        <w:rPr>
          <w:rFonts w:hint="eastAsia"/>
          <w:color w:val="000000" w:themeColor="text1"/>
        </w:rPr>
        <w:t>/</w:t>
      </w:r>
      <w:r w:rsidRPr="00FE221C">
        <w:rPr>
          <w:rFonts w:hint="eastAsia"/>
          <w:color w:val="000000" w:themeColor="text1"/>
        </w:rPr>
        <w:t>间），校园覆盖免费</w:t>
      </w:r>
      <w:proofErr w:type="spellStart"/>
      <w:r w:rsidRPr="00FE221C">
        <w:rPr>
          <w:rFonts w:hint="eastAsia"/>
          <w:color w:val="000000" w:themeColor="text1"/>
        </w:rPr>
        <w:t>wifi</w:t>
      </w:r>
      <w:proofErr w:type="spellEnd"/>
      <w:r w:rsidRPr="00FE221C">
        <w:rPr>
          <w:rFonts w:hint="eastAsia"/>
          <w:color w:val="000000" w:themeColor="text1"/>
        </w:rPr>
        <w:t>，建设有电子阅览室、电子商务实训室，所有教室均安装有多媒体设备，信息化条件保障能满足专业建设、教学管理、信息化教学和学生自主学习需要。</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（三）教学资源</w:t>
      </w:r>
    </w:p>
    <w:p w:rsidR="00541195" w:rsidRPr="00FE221C" w:rsidRDefault="00541195" w:rsidP="00541195">
      <w:pPr>
        <w:ind w:firstLine="640"/>
        <w:rPr>
          <w:color w:val="000000" w:themeColor="text1"/>
        </w:rPr>
      </w:pPr>
      <w:r w:rsidRPr="00FE221C">
        <w:rPr>
          <w:rFonts w:hint="eastAsia"/>
          <w:color w:val="000000" w:themeColor="text1"/>
        </w:rPr>
        <w:t>学校建设有图书馆、电子阅览室等，图书和数字资源丰富，能够满足学生专业学习、教师专业教学研究、教学实施和社会服务需要。根据专业需要编写了计算机专业校本教材，并开发课件、微课等教学资源。</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（四）教学方法</w:t>
      </w:r>
    </w:p>
    <w:p w:rsidR="00541195" w:rsidRPr="00FE221C" w:rsidRDefault="00541195" w:rsidP="00541195">
      <w:pPr>
        <w:ind w:firstLine="640"/>
        <w:rPr>
          <w:color w:val="000000" w:themeColor="text1"/>
        </w:rPr>
      </w:pPr>
      <w:r w:rsidRPr="00FE221C">
        <w:rPr>
          <w:rFonts w:hint="eastAsia"/>
          <w:color w:val="000000" w:themeColor="text1"/>
        </w:rPr>
        <w:t>采用理实一体化教学、案例教学、项目教学等方法，坚持学中做、做中学。</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（五）教学评价</w:t>
      </w:r>
    </w:p>
    <w:p w:rsidR="00541195" w:rsidRPr="00FE221C" w:rsidRDefault="00541195" w:rsidP="00541195">
      <w:pPr>
        <w:ind w:firstLine="640"/>
        <w:rPr>
          <w:color w:val="000000" w:themeColor="text1"/>
        </w:rPr>
      </w:pPr>
      <w:r w:rsidRPr="00FE221C">
        <w:rPr>
          <w:rFonts w:hint="eastAsia"/>
          <w:color w:val="000000" w:themeColor="text1"/>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rsidR="00541195" w:rsidRPr="00F95021" w:rsidRDefault="00541195" w:rsidP="00541195">
      <w:pPr>
        <w:pStyle w:val="3"/>
        <w:ind w:firstLine="643"/>
        <w:rPr>
          <w:rFonts w:ascii="仿宋" w:eastAsia="仿宋" w:hAnsi="仿宋"/>
          <w:color w:val="000000" w:themeColor="text1"/>
        </w:rPr>
      </w:pPr>
      <w:r w:rsidRPr="00F95021">
        <w:rPr>
          <w:rFonts w:ascii="仿宋" w:eastAsia="仿宋" w:hAnsi="仿宋" w:hint="eastAsia"/>
          <w:color w:val="000000" w:themeColor="text1"/>
        </w:rPr>
        <w:t>1.课堂教学效果评价方式</w:t>
      </w:r>
    </w:p>
    <w:p w:rsidR="00541195" w:rsidRPr="00FE221C" w:rsidRDefault="00541195" w:rsidP="00541195">
      <w:pPr>
        <w:ind w:firstLine="640"/>
        <w:rPr>
          <w:color w:val="000000" w:themeColor="text1"/>
        </w:rPr>
      </w:pPr>
      <w:r w:rsidRPr="00FE221C">
        <w:rPr>
          <w:rFonts w:hint="eastAsia"/>
          <w:color w:val="000000" w:themeColor="text1"/>
        </w:rPr>
        <w:t>采取灵活多样的评价方式，主要包括笔试、作业、课堂提问、课堂出勤、上机操作考核以及参加各类型专业技能竞赛的成绩等。</w:t>
      </w:r>
    </w:p>
    <w:p w:rsidR="00541195" w:rsidRPr="00F95021" w:rsidRDefault="00541195" w:rsidP="00541195">
      <w:pPr>
        <w:pStyle w:val="3"/>
        <w:ind w:firstLine="643"/>
        <w:rPr>
          <w:rFonts w:ascii="仿宋" w:eastAsia="仿宋" w:hAnsi="仿宋"/>
          <w:color w:val="000000" w:themeColor="text1"/>
        </w:rPr>
      </w:pPr>
      <w:r w:rsidRPr="00F95021">
        <w:rPr>
          <w:rFonts w:ascii="仿宋" w:eastAsia="仿宋" w:hAnsi="仿宋" w:hint="eastAsia"/>
          <w:color w:val="000000" w:themeColor="text1"/>
        </w:rPr>
        <w:lastRenderedPageBreak/>
        <w:t>2.实训实习效果评价方式</w:t>
      </w:r>
    </w:p>
    <w:p w:rsidR="00541195" w:rsidRPr="00F95021" w:rsidRDefault="00541195" w:rsidP="00F95021">
      <w:pPr>
        <w:pStyle w:val="4"/>
        <w:ind w:firstLine="640"/>
        <w:rPr>
          <w:rFonts w:ascii="Calibri" w:eastAsia="仿宋" w:hAnsi="Calibri" w:cs="Times New Roman"/>
          <w:b w:val="0"/>
          <w:color w:val="000000" w:themeColor="text1"/>
          <w:szCs w:val="22"/>
        </w:rPr>
      </w:pPr>
      <w:r w:rsidRPr="00F95021">
        <w:rPr>
          <w:rFonts w:ascii="Calibri" w:eastAsia="仿宋" w:hAnsi="Calibri" w:cs="Times New Roman" w:hint="eastAsia"/>
          <w:b w:val="0"/>
          <w:color w:val="000000" w:themeColor="text1"/>
          <w:szCs w:val="22"/>
        </w:rPr>
        <w:t>（</w:t>
      </w:r>
      <w:r w:rsidRPr="00F95021">
        <w:rPr>
          <w:rFonts w:ascii="Calibri" w:eastAsia="仿宋" w:hAnsi="Calibri" w:cs="Times New Roman" w:hint="eastAsia"/>
          <w:b w:val="0"/>
          <w:color w:val="000000" w:themeColor="text1"/>
          <w:szCs w:val="22"/>
        </w:rPr>
        <w:t>1</w:t>
      </w:r>
      <w:r w:rsidRPr="00F95021">
        <w:rPr>
          <w:rFonts w:ascii="Calibri" w:eastAsia="仿宋" w:hAnsi="Calibri" w:cs="Times New Roman" w:hint="eastAsia"/>
          <w:b w:val="0"/>
          <w:color w:val="000000" w:themeColor="text1"/>
          <w:szCs w:val="22"/>
        </w:rPr>
        <w:t>）实训实习评价</w:t>
      </w:r>
    </w:p>
    <w:p w:rsidR="00541195" w:rsidRPr="00FE221C" w:rsidRDefault="00541195" w:rsidP="00541195">
      <w:pPr>
        <w:ind w:firstLine="640"/>
        <w:rPr>
          <w:color w:val="000000" w:themeColor="text1"/>
        </w:rPr>
      </w:pPr>
      <w:r w:rsidRPr="00FE221C">
        <w:rPr>
          <w:rFonts w:hint="eastAsia"/>
          <w:color w:val="000000" w:themeColor="text1"/>
        </w:rPr>
        <w:t>采用实习报告与实践操作水平相结合等形式，如实反映学生对各项实训实习项目的技能水平。</w:t>
      </w:r>
    </w:p>
    <w:p w:rsidR="00541195" w:rsidRPr="00F95021" w:rsidRDefault="00541195" w:rsidP="00F95021">
      <w:pPr>
        <w:pStyle w:val="4"/>
        <w:ind w:firstLine="640"/>
        <w:rPr>
          <w:rFonts w:ascii="Calibri" w:eastAsia="仿宋" w:hAnsi="Calibri" w:cs="Times New Roman"/>
          <w:b w:val="0"/>
          <w:color w:val="000000" w:themeColor="text1"/>
          <w:szCs w:val="22"/>
        </w:rPr>
      </w:pPr>
      <w:r w:rsidRPr="00F95021">
        <w:rPr>
          <w:rFonts w:ascii="Calibri" w:eastAsia="仿宋" w:hAnsi="Calibri" w:cs="Times New Roman" w:hint="eastAsia"/>
          <w:b w:val="0"/>
          <w:color w:val="000000" w:themeColor="text1"/>
          <w:szCs w:val="22"/>
        </w:rPr>
        <w:t>（</w:t>
      </w:r>
      <w:r w:rsidRPr="00F95021">
        <w:rPr>
          <w:rFonts w:ascii="Calibri" w:eastAsia="仿宋" w:hAnsi="Calibri" w:cs="Times New Roman" w:hint="eastAsia"/>
          <w:b w:val="0"/>
          <w:color w:val="000000" w:themeColor="text1"/>
          <w:szCs w:val="22"/>
        </w:rPr>
        <w:t>2</w:t>
      </w:r>
      <w:r w:rsidRPr="00F95021">
        <w:rPr>
          <w:rFonts w:ascii="Calibri" w:eastAsia="仿宋" w:hAnsi="Calibri" w:cs="Times New Roman" w:hint="eastAsia"/>
          <w:b w:val="0"/>
          <w:color w:val="000000" w:themeColor="text1"/>
          <w:szCs w:val="22"/>
        </w:rPr>
        <w:t>）顶岗实习评价</w:t>
      </w:r>
    </w:p>
    <w:p w:rsidR="00541195" w:rsidRPr="00FE221C" w:rsidRDefault="00541195" w:rsidP="00541195">
      <w:pPr>
        <w:ind w:firstLine="640"/>
        <w:rPr>
          <w:color w:val="000000" w:themeColor="text1"/>
        </w:rPr>
      </w:pPr>
      <w:r w:rsidRPr="00FE221C">
        <w:rPr>
          <w:rFonts w:hint="eastAsia"/>
          <w:color w:val="000000" w:themeColor="text1"/>
        </w:rPr>
        <w:t>顶岗实习考核方面包括实习日志、实习报告、实习单位综合评价鉴定等多</w:t>
      </w:r>
      <w:r w:rsidRPr="00FE221C">
        <w:rPr>
          <w:rFonts w:hint="eastAsia"/>
          <w:color w:val="000000" w:themeColor="text1"/>
        </w:rPr>
        <w:t xml:space="preserve"> </w:t>
      </w:r>
      <w:r w:rsidRPr="00FE221C">
        <w:rPr>
          <w:rFonts w:hint="eastAsia"/>
          <w:color w:val="000000" w:themeColor="text1"/>
        </w:rPr>
        <w:t>层次、多方面的评价方式。</w:t>
      </w:r>
    </w:p>
    <w:p w:rsidR="00541195" w:rsidRPr="00F95021" w:rsidRDefault="00541195" w:rsidP="00541195">
      <w:pPr>
        <w:pStyle w:val="2"/>
        <w:rPr>
          <w:rFonts w:ascii="楷体_GB2312" w:eastAsia="楷体_GB2312"/>
          <w:color w:val="000000" w:themeColor="text1"/>
        </w:rPr>
      </w:pPr>
      <w:r w:rsidRPr="00F95021">
        <w:rPr>
          <w:rFonts w:ascii="楷体_GB2312" w:eastAsia="楷体_GB2312" w:hint="eastAsia"/>
          <w:color w:val="000000" w:themeColor="text1"/>
        </w:rPr>
        <w:t>（六）质量管理</w:t>
      </w:r>
    </w:p>
    <w:p w:rsidR="00541195" w:rsidRPr="00FE221C" w:rsidRDefault="00541195" w:rsidP="00541195">
      <w:pPr>
        <w:ind w:firstLine="640"/>
        <w:rPr>
          <w:color w:val="000000" w:themeColor="text1"/>
        </w:rPr>
      </w:pPr>
      <w:r w:rsidRPr="00FE221C">
        <w:rPr>
          <w:rFonts w:hint="eastAsia"/>
          <w:color w:val="000000" w:themeColor="text1"/>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rsidR="00541195" w:rsidRPr="00F95021" w:rsidRDefault="00541195" w:rsidP="00541195">
      <w:pPr>
        <w:pStyle w:val="1"/>
        <w:numPr>
          <w:ilvl w:val="0"/>
          <w:numId w:val="0"/>
        </w:numPr>
        <w:spacing w:before="217" w:after="217"/>
        <w:ind w:firstLine="709"/>
        <w:rPr>
          <w:b w:val="0"/>
          <w:color w:val="000000" w:themeColor="text1"/>
        </w:rPr>
      </w:pPr>
      <w:r w:rsidRPr="00F95021">
        <w:rPr>
          <w:rFonts w:hint="eastAsia"/>
          <w:b w:val="0"/>
          <w:color w:val="000000" w:themeColor="text1"/>
        </w:rPr>
        <w:t>十、毕业要求</w:t>
      </w:r>
    </w:p>
    <w:p w:rsidR="00541195" w:rsidRPr="00FE221C" w:rsidRDefault="00541195" w:rsidP="00541195">
      <w:pPr>
        <w:ind w:firstLine="640"/>
        <w:rPr>
          <w:color w:val="000000" w:themeColor="text1"/>
        </w:rPr>
      </w:pPr>
      <w:r w:rsidRPr="00FE221C">
        <w:rPr>
          <w:rFonts w:hint="eastAsia"/>
          <w:color w:val="000000" w:themeColor="text1"/>
        </w:rPr>
        <w:t>学生通过</w:t>
      </w:r>
      <w:r w:rsidRPr="00FE221C">
        <w:rPr>
          <w:rFonts w:hint="eastAsia"/>
          <w:color w:val="000000" w:themeColor="text1"/>
        </w:rPr>
        <w:t>2</w:t>
      </w:r>
      <w:r w:rsidRPr="00FE221C">
        <w:rPr>
          <w:rFonts w:hint="eastAsia"/>
          <w:color w:val="000000" w:themeColor="text1"/>
        </w:rPr>
        <w:t>年的在校学习，修满专业人才培养方案所规定的学分，达到本专业人才培养目标和培养规格的要求。综合考察学生在校期间的各种表现，如操行、实践活动、考证等，并</w:t>
      </w:r>
      <w:r w:rsidRPr="00FE221C">
        <w:rPr>
          <w:rFonts w:hint="eastAsia"/>
          <w:color w:val="000000" w:themeColor="text1"/>
        </w:rPr>
        <w:lastRenderedPageBreak/>
        <w:t>将考核情况作为是否准予毕业的重要依据。</w:t>
      </w:r>
    </w:p>
    <w:p w:rsidR="00541195" w:rsidRPr="00FE221C" w:rsidRDefault="00541195" w:rsidP="00541195">
      <w:pPr>
        <w:ind w:firstLine="640"/>
        <w:rPr>
          <w:color w:val="000000" w:themeColor="text1"/>
        </w:rPr>
      </w:pPr>
    </w:p>
    <w:p w:rsidR="00541195" w:rsidRPr="00FE221C" w:rsidRDefault="00541195" w:rsidP="00541195">
      <w:pPr>
        <w:ind w:firstLineChars="0" w:firstLine="0"/>
        <w:rPr>
          <w:color w:val="000000" w:themeColor="text1"/>
        </w:rPr>
      </w:pPr>
    </w:p>
    <w:p w:rsidR="00541195" w:rsidRPr="00FE221C" w:rsidRDefault="00541195" w:rsidP="00541195">
      <w:pPr>
        <w:ind w:firstLine="640"/>
        <w:rPr>
          <w:color w:val="000000" w:themeColor="text1"/>
        </w:rPr>
      </w:pPr>
    </w:p>
    <w:p w:rsidR="00541195" w:rsidRPr="00FE221C" w:rsidRDefault="00541195" w:rsidP="00541195">
      <w:pPr>
        <w:tabs>
          <w:tab w:val="center" w:pos="7088"/>
        </w:tabs>
        <w:ind w:firstLineChars="0" w:firstLine="0"/>
        <w:rPr>
          <w:color w:val="000000" w:themeColor="text1"/>
        </w:rPr>
      </w:pPr>
      <w:r w:rsidRPr="00FE221C">
        <w:rPr>
          <w:rFonts w:hint="eastAsia"/>
          <w:color w:val="000000" w:themeColor="text1"/>
        </w:rPr>
        <w:tab/>
      </w:r>
      <w:r w:rsidR="003C56EA">
        <w:rPr>
          <w:rFonts w:hint="eastAsia"/>
          <w:color w:val="000000" w:themeColor="text1"/>
        </w:rPr>
        <w:t xml:space="preserve">      </w:t>
      </w:r>
      <w:r w:rsidRPr="00FE221C">
        <w:rPr>
          <w:rFonts w:hint="eastAsia"/>
          <w:color w:val="000000" w:themeColor="text1"/>
        </w:rPr>
        <w:t>广西工商学校</w:t>
      </w:r>
    </w:p>
    <w:p w:rsidR="009E7C63" w:rsidRPr="00FE221C" w:rsidRDefault="00541195" w:rsidP="004E7118">
      <w:pPr>
        <w:ind w:firstLine="640"/>
        <w:jc w:val="right"/>
        <w:rPr>
          <w:color w:val="000000" w:themeColor="text1"/>
        </w:rPr>
      </w:pPr>
      <w:r w:rsidRPr="00FE221C">
        <w:rPr>
          <w:rFonts w:hint="eastAsia"/>
          <w:color w:val="000000" w:themeColor="text1"/>
        </w:rPr>
        <w:tab/>
      </w:r>
      <w:r w:rsidRPr="00FE221C">
        <w:rPr>
          <w:color w:val="000000" w:themeColor="text1"/>
        </w:rPr>
        <w:t>20</w:t>
      </w:r>
      <w:r w:rsidR="00742DE5" w:rsidRPr="00FE221C">
        <w:rPr>
          <w:color w:val="000000" w:themeColor="text1"/>
        </w:rPr>
        <w:t>20</w:t>
      </w:r>
      <w:r w:rsidRPr="00FE221C">
        <w:rPr>
          <w:color w:val="000000" w:themeColor="text1"/>
        </w:rPr>
        <w:t xml:space="preserve"> </w:t>
      </w:r>
      <w:r w:rsidRPr="00FE221C">
        <w:rPr>
          <w:rFonts w:hint="eastAsia"/>
          <w:color w:val="000000" w:themeColor="text1"/>
        </w:rPr>
        <w:t>年</w:t>
      </w:r>
      <w:r w:rsidR="00F95021">
        <w:rPr>
          <w:rFonts w:hint="eastAsia"/>
          <w:color w:val="000000" w:themeColor="text1"/>
        </w:rPr>
        <w:t>5</w:t>
      </w:r>
      <w:r w:rsidR="00F95021">
        <w:rPr>
          <w:rFonts w:hint="eastAsia"/>
          <w:color w:val="000000" w:themeColor="text1"/>
        </w:rPr>
        <w:t>月</w:t>
      </w:r>
    </w:p>
    <w:sectPr w:rsidR="009E7C63" w:rsidRPr="00FE221C" w:rsidSect="009D5A6A">
      <w:headerReference w:type="default" r:id="rId15"/>
      <w:pgSz w:w="11906" w:h="16838"/>
      <w:pgMar w:top="2098" w:right="1474" w:bottom="1985" w:left="1588" w:header="1417"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E1F" w:rsidRDefault="00B76E1F" w:rsidP="007934A1">
      <w:pPr>
        <w:spacing w:line="240" w:lineRule="auto"/>
        <w:ind w:firstLine="640"/>
      </w:pPr>
      <w:r>
        <w:separator/>
      </w:r>
    </w:p>
  </w:endnote>
  <w:endnote w:type="continuationSeparator" w:id="0">
    <w:p w:rsidR="00B76E1F" w:rsidRDefault="00B76E1F" w:rsidP="007934A1">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Default="006F035D" w:rsidP="0054119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Default="006F035D" w:rsidP="0054119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Default="006F035D" w:rsidP="0054119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E1F" w:rsidRDefault="00B76E1F" w:rsidP="007934A1">
      <w:pPr>
        <w:spacing w:line="240" w:lineRule="auto"/>
        <w:ind w:firstLine="640"/>
      </w:pPr>
      <w:r>
        <w:separator/>
      </w:r>
    </w:p>
  </w:footnote>
  <w:footnote w:type="continuationSeparator" w:id="0">
    <w:p w:rsidR="00B76E1F" w:rsidRDefault="00B76E1F" w:rsidP="007934A1">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Default="006F035D" w:rsidP="0054119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Pr="004F5247" w:rsidRDefault="006F035D" w:rsidP="004F5247">
    <w:pPr>
      <w:pStyle w:val="a5"/>
      <w:pBdr>
        <w:bottom w:val="none" w:sz="0" w:space="0" w:color="auto"/>
      </w:pBdr>
      <w:ind w:firstLine="360"/>
      <w:rPr>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Default="006F035D" w:rsidP="00541195">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5D" w:rsidRPr="00F95021" w:rsidRDefault="006F035D" w:rsidP="00F95021">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AC0"/>
    <w:multiLevelType w:val="multilevel"/>
    <w:tmpl w:val="073E7A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D6D3772"/>
    <w:multiLevelType w:val="hybridMultilevel"/>
    <w:tmpl w:val="8604EDC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21F60FF9"/>
    <w:multiLevelType w:val="hybridMultilevel"/>
    <w:tmpl w:val="1096A08E"/>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nsid w:val="283816D7"/>
    <w:multiLevelType w:val="hybridMultilevel"/>
    <w:tmpl w:val="E5B6FA6A"/>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4">
    <w:nsid w:val="35373945"/>
    <w:multiLevelType w:val="hybridMultilevel"/>
    <w:tmpl w:val="F5B823AA"/>
    <w:lvl w:ilvl="0" w:tplc="7A76944C">
      <w:start w:val="1"/>
      <w:numFmt w:val="chineseCountingThousand"/>
      <w:pStyle w:val="1"/>
      <w:suff w:val="nothing"/>
      <w:lvlText w:val="%1、"/>
      <w:lvlJc w:val="left"/>
      <w:pPr>
        <w:ind w:left="988"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5">
    <w:nsid w:val="37E227C5"/>
    <w:multiLevelType w:val="hybridMultilevel"/>
    <w:tmpl w:val="DF8205A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6">
    <w:nsid w:val="3A213935"/>
    <w:multiLevelType w:val="hybridMultilevel"/>
    <w:tmpl w:val="B1E41F96"/>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7">
    <w:nsid w:val="4F2C0BE3"/>
    <w:multiLevelType w:val="hybridMultilevel"/>
    <w:tmpl w:val="E3B41B48"/>
    <w:lvl w:ilvl="0" w:tplc="29087FC4">
      <w:start w:val="1"/>
      <w:numFmt w:val="decimal"/>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nsid w:val="515F6111"/>
    <w:multiLevelType w:val="hybridMultilevel"/>
    <w:tmpl w:val="D0B40C6A"/>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68DC001C"/>
    <w:multiLevelType w:val="hybridMultilevel"/>
    <w:tmpl w:val="A2B46A80"/>
    <w:lvl w:ilvl="0" w:tplc="C6F2B044">
      <w:start w:val="1"/>
      <w:numFmt w:val="chineseCountingThousand"/>
      <w:lvlText w:val="%1、"/>
      <w:lvlJc w:val="left"/>
      <w:pPr>
        <w:ind w:left="620" w:hanging="42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nsid w:val="73402614"/>
    <w:multiLevelType w:val="hybridMultilevel"/>
    <w:tmpl w:val="48E6302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nsid w:val="772D46E3"/>
    <w:multiLevelType w:val="hybridMultilevel"/>
    <w:tmpl w:val="28EE81C4"/>
    <w:lvl w:ilvl="0" w:tplc="1104389C">
      <w:start w:val="1"/>
      <w:numFmt w:val="chineseCountingThousand"/>
      <w:suff w:val="nothing"/>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4"/>
  </w:num>
  <w:num w:numId="3">
    <w:abstractNumId w:val="9"/>
  </w:num>
  <w:num w:numId="4">
    <w:abstractNumId w:val="4"/>
  </w:num>
  <w:num w:numId="5">
    <w:abstractNumId w:val="2"/>
  </w:num>
  <w:num w:numId="6">
    <w:abstractNumId w:val="7"/>
  </w:num>
  <w:num w:numId="7">
    <w:abstractNumId w:val="5"/>
  </w:num>
  <w:num w:numId="8">
    <w:abstractNumId w:val="1"/>
  </w:num>
  <w:num w:numId="9">
    <w:abstractNumId w:val="6"/>
  </w:num>
  <w:num w:numId="10">
    <w:abstractNumId w:val="10"/>
  </w:num>
  <w:num w:numId="11">
    <w:abstractNumId w:val="8"/>
  </w:num>
  <w:num w:numId="12">
    <w:abstractNumId w:val="0"/>
  </w:num>
  <w:num w:numId="13">
    <w:abstractNumId w:val="3"/>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5C8"/>
    <w:rsid w:val="00004B20"/>
    <w:rsid w:val="00004FFE"/>
    <w:rsid w:val="00005B6B"/>
    <w:rsid w:val="000104B1"/>
    <w:rsid w:val="0001249C"/>
    <w:rsid w:val="00016CFB"/>
    <w:rsid w:val="0001768D"/>
    <w:rsid w:val="00031F8F"/>
    <w:rsid w:val="00032188"/>
    <w:rsid w:val="00036AB2"/>
    <w:rsid w:val="00037811"/>
    <w:rsid w:val="00042F8A"/>
    <w:rsid w:val="000445A0"/>
    <w:rsid w:val="00050534"/>
    <w:rsid w:val="00051E95"/>
    <w:rsid w:val="00053AA1"/>
    <w:rsid w:val="00054D3F"/>
    <w:rsid w:val="000567D0"/>
    <w:rsid w:val="00070BB4"/>
    <w:rsid w:val="00071F95"/>
    <w:rsid w:val="000720DA"/>
    <w:rsid w:val="00077FCA"/>
    <w:rsid w:val="00080A13"/>
    <w:rsid w:val="00081A2A"/>
    <w:rsid w:val="00082CC0"/>
    <w:rsid w:val="00084118"/>
    <w:rsid w:val="00096BFE"/>
    <w:rsid w:val="000974C3"/>
    <w:rsid w:val="000979AD"/>
    <w:rsid w:val="000A04B4"/>
    <w:rsid w:val="000A0898"/>
    <w:rsid w:val="000A3242"/>
    <w:rsid w:val="000A6CB0"/>
    <w:rsid w:val="000B2882"/>
    <w:rsid w:val="000B5A54"/>
    <w:rsid w:val="000B60FA"/>
    <w:rsid w:val="000B76D6"/>
    <w:rsid w:val="000B7D73"/>
    <w:rsid w:val="000E18C6"/>
    <w:rsid w:val="000E578D"/>
    <w:rsid w:val="000F2B8E"/>
    <w:rsid w:val="000F318F"/>
    <w:rsid w:val="000F45FC"/>
    <w:rsid w:val="00110FE1"/>
    <w:rsid w:val="001132BA"/>
    <w:rsid w:val="00113618"/>
    <w:rsid w:val="00113ACD"/>
    <w:rsid w:val="00114EBC"/>
    <w:rsid w:val="00136651"/>
    <w:rsid w:val="001414AF"/>
    <w:rsid w:val="001467F9"/>
    <w:rsid w:val="00147777"/>
    <w:rsid w:val="00147AC9"/>
    <w:rsid w:val="00151228"/>
    <w:rsid w:val="00153136"/>
    <w:rsid w:val="001557AE"/>
    <w:rsid w:val="00157DC8"/>
    <w:rsid w:val="00164788"/>
    <w:rsid w:val="00171A99"/>
    <w:rsid w:val="0017555E"/>
    <w:rsid w:val="0018515E"/>
    <w:rsid w:val="0019131E"/>
    <w:rsid w:val="00191594"/>
    <w:rsid w:val="001A1928"/>
    <w:rsid w:val="001B1484"/>
    <w:rsid w:val="001B3BC9"/>
    <w:rsid w:val="001B6EBA"/>
    <w:rsid w:val="001C3F7F"/>
    <w:rsid w:val="001C5169"/>
    <w:rsid w:val="001D4145"/>
    <w:rsid w:val="001E3E39"/>
    <w:rsid w:val="001E51F0"/>
    <w:rsid w:val="001E6C9B"/>
    <w:rsid w:val="001F2CED"/>
    <w:rsid w:val="001F5F23"/>
    <w:rsid w:val="001F6CF4"/>
    <w:rsid w:val="001F6CFC"/>
    <w:rsid w:val="00202C6B"/>
    <w:rsid w:val="00206E51"/>
    <w:rsid w:val="00207281"/>
    <w:rsid w:val="002120A8"/>
    <w:rsid w:val="002123E0"/>
    <w:rsid w:val="00212D7D"/>
    <w:rsid w:val="002222F0"/>
    <w:rsid w:val="00227D4D"/>
    <w:rsid w:val="00230FA0"/>
    <w:rsid w:val="002347E8"/>
    <w:rsid w:val="00244DBA"/>
    <w:rsid w:val="00244EFE"/>
    <w:rsid w:val="00246A75"/>
    <w:rsid w:val="00256BDD"/>
    <w:rsid w:val="00257624"/>
    <w:rsid w:val="00260C1C"/>
    <w:rsid w:val="00262B43"/>
    <w:rsid w:val="00265DEB"/>
    <w:rsid w:val="00267BF5"/>
    <w:rsid w:val="0027012F"/>
    <w:rsid w:val="00270B03"/>
    <w:rsid w:val="00271AE8"/>
    <w:rsid w:val="00272D83"/>
    <w:rsid w:val="00276EBA"/>
    <w:rsid w:val="00284DEE"/>
    <w:rsid w:val="00287C65"/>
    <w:rsid w:val="0029455E"/>
    <w:rsid w:val="00296044"/>
    <w:rsid w:val="002A0B54"/>
    <w:rsid w:val="002A403E"/>
    <w:rsid w:val="002A5709"/>
    <w:rsid w:val="002A76D8"/>
    <w:rsid w:val="002B148E"/>
    <w:rsid w:val="002B4F50"/>
    <w:rsid w:val="002C4B9D"/>
    <w:rsid w:val="002C66D4"/>
    <w:rsid w:val="002C7704"/>
    <w:rsid w:val="002D216A"/>
    <w:rsid w:val="002D2670"/>
    <w:rsid w:val="002D6D25"/>
    <w:rsid w:val="002D7C75"/>
    <w:rsid w:val="002E21B4"/>
    <w:rsid w:val="002E569B"/>
    <w:rsid w:val="002E57E5"/>
    <w:rsid w:val="002F13A3"/>
    <w:rsid w:val="002F24D7"/>
    <w:rsid w:val="00301AF2"/>
    <w:rsid w:val="003034BC"/>
    <w:rsid w:val="00305100"/>
    <w:rsid w:val="0031446C"/>
    <w:rsid w:val="003217BE"/>
    <w:rsid w:val="00324984"/>
    <w:rsid w:val="0032574A"/>
    <w:rsid w:val="00342C1A"/>
    <w:rsid w:val="00343D21"/>
    <w:rsid w:val="00347DF9"/>
    <w:rsid w:val="003517DB"/>
    <w:rsid w:val="003566E8"/>
    <w:rsid w:val="0035681E"/>
    <w:rsid w:val="0035783C"/>
    <w:rsid w:val="003657D0"/>
    <w:rsid w:val="00366A0B"/>
    <w:rsid w:val="00366CEC"/>
    <w:rsid w:val="00372747"/>
    <w:rsid w:val="003741F9"/>
    <w:rsid w:val="00377788"/>
    <w:rsid w:val="00377BAA"/>
    <w:rsid w:val="00377D3C"/>
    <w:rsid w:val="00377F5D"/>
    <w:rsid w:val="0038076B"/>
    <w:rsid w:val="00381836"/>
    <w:rsid w:val="00381F18"/>
    <w:rsid w:val="00390213"/>
    <w:rsid w:val="003A348F"/>
    <w:rsid w:val="003B297F"/>
    <w:rsid w:val="003B45AC"/>
    <w:rsid w:val="003B7C9C"/>
    <w:rsid w:val="003C56EA"/>
    <w:rsid w:val="003C5FDA"/>
    <w:rsid w:val="003C7859"/>
    <w:rsid w:val="003C7D75"/>
    <w:rsid w:val="003D5114"/>
    <w:rsid w:val="003E2AEB"/>
    <w:rsid w:val="003E3345"/>
    <w:rsid w:val="003E6FAA"/>
    <w:rsid w:val="003E760B"/>
    <w:rsid w:val="003E7AB6"/>
    <w:rsid w:val="003F3D82"/>
    <w:rsid w:val="003F6AB8"/>
    <w:rsid w:val="003F6F3C"/>
    <w:rsid w:val="003F6FF1"/>
    <w:rsid w:val="0041603C"/>
    <w:rsid w:val="00416774"/>
    <w:rsid w:val="00423814"/>
    <w:rsid w:val="00424ED7"/>
    <w:rsid w:val="00425368"/>
    <w:rsid w:val="00430221"/>
    <w:rsid w:val="00431F3C"/>
    <w:rsid w:val="00440D9B"/>
    <w:rsid w:val="00454472"/>
    <w:rsid w:val="0045499C"/>
    <w:rsid w:val="004552BE"/>
    <w:rsid w:val="00461623"/>
    <w:rsid w:val="004659CE"/>
    <w:rsid w:val="004748E1"/>
    <w:rsid w:val="00492FD9"/>
    <w:rsid w:val="00494094"/>
    <w:rsid w:val="00495823"/>
    <w:rsid w:val="004963F1"/>
    <w:rsid w:val="0049717F"/>
    <w:rsid w:val="004B5D2B"/>
    <w:rsid w:val="004C0B12"/>
    <w:rsid w:val="004C5ABA"/>
    <w:rsid w:val="004C6C9B"/>
    <w:rsid w:val="004C6E01"/>
    <w:rsid w:val="004C76A1"/>
    <w:rsid w:val="004C7CAC"/>
    <w:rsid w:val="004D17A9"/>
    <w:rsid w:val="004D2BE2"/>
    <w:rsid w:val="004D2C17"/>
    <w:rsid w:val="004D5463"/>
    <w:rsid w:val="004E2BE8"/>
    <w:rsid w:val="004E6E0D"/>
    <w:rsid w:val="004E7118"/>
    <w:rsid w:val="004F0FB8"/>
    <w:rsid w:val="004F142A"/>
    <w:rsid w:val="004F17B4"/>
    <w:rsid w:val="004F5247"/>
    <w:rsid w:val="004F7919"/>
    <w:rsid w:val="00501028"/>
    <w:rsid w:val="00501629"/>
    <w:rsid w:val="005055EE"/>
    <w:rsid w:val="00510606"/>
    <w:rsid w:val="00514EC3"/>
    <w:rsid w:val="00515B4C"/>
    <w:rsid w:val="00521E1F"/>
    <w:rsid w:val="00521EA2"/>
    <w:rsid w:val="00523DD9"/>
    <w:rsid w:val="00524FB2"/>
    <w:rsid w:val="00526052"/>
    <w:rsid w:val="0052669E"/>
    <w:rsid w:val="00535CBC"/>
    <w:rsid w:val="00541195"/>
    <w:rsid w:val="005451B7"/>
    <w:rsid w:val="00545FE3"/>
    <w:rsid w:val="005507CC"/>
    <w:rsid w:val="00550E74"/>
    <w:rsid w:val="005551A0"/>
    <w:rsid w:val="0055579C"/>
    <w:rsid w:val="00560DAB"/>
    <w:rsid w:val="0056300B"/>
    <w:rsid w:val="00573975"/>
    <w:rsid w:val="0057699C"/>
    <w:rsid w:val="00582473"/>
    <w:rsid w:val="005836B4"/>
    <w:rsid w:val="00587196"/>
    <w:rsid w:val="00592C15"/>
    <w:rsid w:val="0059473F"/>
    <w:rsid w:val="005A0E9C"/>
    <w:rsid w:val="005A1070"/>
    <w:rsid w:val="005A3BF4"/>
    <w:rsid w:val="005A573D"/>
    <w:rsid w:val="005A5F01"/>
    <w:rsid w:val="005A5FAC"/>
    <w:rsid w:val="005B255A"/>
    <w:rsid w:val="005B3118"/>
    <w:rsid w:val="005C7779"/>
    <w:rsid w:val="005D205C"/>
    <w:rsid w:val="005E373F"/>
    <w:rsid w:val="005F2BA5"/>
    <w:rsid w:val="005F2DE3"/>
    <w:rsid w:val="005F5DA5"/>
    <w:rsid w:val="005F601B"/>
    <w:rsid w:val="005F7569"/>
    <w:rsid w:val="00603E98"/>
    <w:rsid w:val="00613D29"/>
    <w:rsid w:val="006205D9"/>
    <w:rsid w:val="006224AA"/>
    <w:rsid w:val="0062522C"/>
    <w:rsid w:val="0062565E"/>
    <w:rsid w:val="00626F95"/>
    <w:rsid w:val="006279F3"/>
    <w:rsid w:val="00635293"/>
    <w:rsid w:val="00635FAF"/>
    <w:rsid w:val="006454FF"/>
    <w:rsid w:val="006464CC"/>
    <w:rsid w:val="00647A0E"/>
    <w:rsid w:val="00651BEB"/>
    <w:rsid w:val="00654B0A"/>
    <w:rsid w:val="0065692D"/>
    <w:rsid w:val="00656AB5"/>
    <w:rsid w:val="00657960"/>
    <w:rsid w:val="00662A14"/>
    <w:rsid w:val="00664A57"/>
    <w:rsid w:val="006702F3"/>
    <w:rsid w:val="00670DB5"/>
    <w:rsid w:val="00671F31"/>
    <w:rsid w:val="0067585E"/>
    <w:rsid w:val="00676509"/>
    <w:rsid w:val="006800CA"/>
    <w:rsid w:val="00681FCF"/>
    <w:rsid w:val="00692005"/>
    <w:rsid w:val="00693E2B"/>
    <w:rsid w:val="006A1E06"/>
    <w:rsid w:val="006A44A6"/>
    <w:rsid w:val="006A69F8"/>
    <w:rsid w:val="006B2334"/>
    <w:rsid w:val="006B678D"/>
    <w:rsid w:val="006C1F3C"/>
    <w:rsid w:val="006C402C"/>
    <w:rsid w:val="006D1C2B"/>
    <w:rsid w:val="006D1D11"/>
    <w:rsid w:val="006D4729"/>
    <w:rsid w:val="006D6843"/>
    <w:rsid w:val="006D7E1C"/>
    <w:rsid w:val="006E2D78"/>
    <w:rsid w:val="006E48E8"/>
    <w:rsid w:val="006F035D"/>
    <w:rsid w:val="006F38F4"/>
    <w:rsid w:val="006F7D9A"/>
    <w:rsid w:val="00713D7B"/>
    <w:rsid w:val="00720947"/>
    <w:rsid w:val="00726C48"/>
    <w:rsid w:val="00726F37"/>
    <w:rsid w:val="00733EF0"/>
    <w:rsid w:val="007354A4"/>
    <w:rsid w:val="00736DF3"/>
    <w:rsid w:val="007427FE"/>
    <w:rsid w:val="00742DE5"/>
    <w:rsid w:val="00751F2E"/>
    <w:rsid w:val="0075498A"/>
    <w:rsid w:val="00754A5C"/>
    <w:rsid w:val="00761186"/>
    <w:rsid w:val="00761512"/>
    <w:rsid w:val="00763BAF"/>
    <w:rsid w:val="0077261B"/>
    <w:rsid w:val="007735CC"/>
    <w:rsid w:val="007777C4"/>
    <w:rsid w:val="00777D86"/>
    <w:rsid w:val="00786112"/>
    <w:rsid w:val="00787FEB"/>
    <w:rsid w:val="00790A4F"/>
    <w:rsid w:val="007934A1"/>
    <w:rsid w:val="00796065"/>
    <w:rsid w:val="00797FAE"/>
    <w:rsid w:val="007A06FC"/>
    <w:rsid w:val="007A7A3C"/>
    <w:rsid w:val="007A7CAD"/>
    <w:rsid w:val="007B08AD"/>
    <w:rsid w:val="007B198D"/>
    <w:rsid w:val="007C5CCA"/>
    <w:rsid w:val="007C75D8"/>
    <w:rsid w:val="007D0897"/>
    <w:rsid w:val="007D4C23"/>
    <w:rsid w:val="007D589D"/>
    <w:rsid w:val="007E7EB6"/>
    <w:rsid w:val="008002D0"/>
    <w:rsid w:val="00802D54"/>
    <w:rsid w:val="0080665F"/>
    <w:rsid w:val="008105C8"/>
    <w:rsid w:val="00815283"/>
    <w:rsid w:val="0081630A"/>
    <w:rsid w:val="00834A52"/>
    <w:rsid w:val="00834BB0"/>
    <w:rsid w:val="00841EAB"/>
    <w:rsid w:val="0084328E"/>
    <w:rsid w:val="00844F2C"/>
    <w:rsid w:val="0084509E"/>
    <w:rsid w:val="00850213"/>
    <w:rsid w:val="008539FE"/>
    <w:rsid w:val="008554FF"/>
    <w:rsid w:val="008601DE"/>
    <w:rsid w:val="00860558"/>
    <w:rsid w:val="008608F6"/>
    <w:rsid w:val="00860A9F"/>
    <w:rsid w:val="00862402"/>
    <w:rsid w:val="008679A8"/>
    <w:rsid w:val="0087405C"/>
    <w:rsid w:val="00876771"/>
    <w:rsid w:val="00880694"/>
    <w:rsid w:val="00883AC9"/>
    <w:rsid w:val="00883C33"/>
    <w:rsid w:val="00891D41"/>
    <w:rsid w:val="008928E4"/>
    <w:rsid w:val="00892B7A"/>
    <w:rsid w:val="00897637"/>
    <w:rsid w:val="008A0E8A"/>
    <w:rsid w:val="008A1A50"/>
    <w:rsid w:val="008A2AFA"/>
    <w:rsid w:val="008A3566"/>
    <w:rsid w:val="008A3C4C"/>
    <w:rsid w:val="008A47CA"/>
    <w:rsid w:val="008A6864"/>
    <w:rsid w:val="008B0123"/>
    <w:rsid w:val="008C373E"/>
    <w:rsid w:val="008D40FE"/>
    <w:rsid w:val="008D424D"/>
    <w:rsid w:val="008F0DAA"/>
    <w:rsid w:val="008F368F"/>
    <w:rsid w:val="008F55C7"/>
    <w:rsid w:val="008F589B"/>
    <w:rsid w:val="00901A9F"/>
    <w:rsid w:val="00910917"/>
    <w:rsid w:val="00915CEF"/>
    <w:rsid w:val="0092140F"/>
    <w:rsid w:val="00924B17"/>
    <w:rsid w:val="00927CF4"/>
    <w:rsid w:val="00942C31"/>
    <w:rsid w:val="00943590"/>
    <w:rsid w:val="00944E11"/>
    <w:rsid w:val="009453DA"/>
    <w:rsid w:val="00952B7B"/>
    <w:rsid w:val="009602E0"/>
    <w:rsid w:val="00961953"/>
    <w:rsid w:val="0097083D"/>
    <w:rsid w:val="0097555A"/>
    <w:rsid w:val="0097664D"/>
    <w:rsid w:val="00980575"/>
    <w:rsid w:val="009806E7"/>
    <w:rsid w:val="00981F15"/>
    <w:rsid w:val="00983E09"/>
    <w:rsid w:val="009876AA"/>
    <w:rsid w:val="00995C25"/>
    <w:rsid w:val="009A4125"/>
    <w:rsid w:val="009A768F"/>
    <w:rsid w:val="009B136F"/>
    <w:rsid w:val="009B151F"/>
    <w:rsid w:val="009B720E"/>
    <w:rsid w:val="009C15CA"/>
    <w:rsid w:val="009C40C4"/>
    <w:rsid w:val="009D5A6A"/>
    <w:rsid w:val="009E7C63"/>
    <w:rsid w:val="00A01B41"/>
    <w:rsid w:val="00A01C8D"/>
    <w:rsid w:val="00A04DD9"/>
    <w:rsid w:val="00A06CEE"/>
    <w:rsid w:val="00A15768"/>
    <w:rsid w:val="00A22DCB"/>
    <w:rsid w:val="00A31474"/>
    <w:rsid w:val="00A34474"/>
    <w:rsid w:val="00A3656F"/>
    <w:rsid w:val="00A424CB"/>
    <w:rsid w:val="00A52902"/>
    <w:rsid w:val="00A55E6D"/>
    <w:rsid w:val="00A60DBA"/>
    <w:rsid w:val="00A70AD4"/>
    <w:rsid w:val="00A717BE"/>
    <w:rsid w:val="00A72200"/>
    <w:rsid w:val="00A724FD"/>
    <w:rsid w:val="00A728D2"/>
    <w:rsid w:val="00A73882"/>
    <w:rsid w:val="00A73B0E"/>
    <w:rsid w:val="00A7667B"/>
    <w:rsid w:val="00A77C3C"/>
    <w:rsid w:val="00A84FF8"/>
    <w:rsid w:val="00A866B9"/>
    <w:rsid w:val="00A915F0"/>
    <w:rsid w:val="00A96177"/>
    <w:rsid w:val="00A96361"/>
    <w:rsid w:val="00AA0B78"/>
    <w:rsid w:val="00AA1390"/>
    <w:rsid w:val="00AA22E2"/>
    <w:rsid w:val="00AA3EA5"/>
    <w:rsid w:val="00AA57FA"/>
    <w:rsid w:val="00AB1074"/>
    <w:rsid w:val="00AB13E2"/>
    <w:rsid w:val="00AB2996"/>
    <w:rsid w:val="00AB489C"/>
    <w:rsid w:val="00AB4F6C"/>
    <w:rsid w:val="00AB5B1C"/>
    <w:rsid w:val="00AB76DE"/>
    <w:rsid w:val="00AC0090"/>
    <w:rsid w:val="00AC522D"/>
    <w:rsid w:val="00AC71AE"/>
    <w:rsid w:val="00AD0969"/>
    <w:rsid w:val="00AD1EC5"/>
    <w:rsid w:val="00AD1EE7"/>
    <w:rsid w:val="00AD3622"/>
    <w:rsid w:val="00AD4572"/>
    <w:rsid w:val="00AE603F"/>
    <w:rsid w:val="00AF365C"/>
    <w:rsid w:val="00AF4530"/>
    <w:rsid w:val="00AF457D"/>
    <w:rsid w:val="00AF5165"/>
    <w:rsid w:val="00AF6DB6"/>
    <w:rsid w:val="00B06817"/>
    <w:rsid w:val="00B104D1"/>
    <w:rsid w:val="00B11A9F"/>
    <w:rsid w:val="00B15C8D"/>
    <w:rsid w:val="00B17E42"/>
    <w:rsid w:val="00B222F1"/>
    <w:rsid w:val="00B27594"/>
    <w:rsid w:val="00B30768"/>
    <w:rsid w:val="00B34C20"/>
    <w:rsid w:val="00B36E4A"/>
    <w:rsid w:val="00B37278"/>
    <w:rsid w:val="00B3747E"/>
    <w:rsid w:val="00B37C77"/>
    <w:rsid w:val="00B42F64"/>
    <w:rsid w:val="00B47B25"/>
    <w:rsid w:val="00B52B68"/>
    <w:rsid w:val="00B6248E"/>
    <w:rsid w:val="00B62877"/>
    <w:rsid w:val="00B62B7F"/>
    <w:rsid w:val="00B737AF"/>
    <w:rsid w:val="00B76E1F"/>
    <w:rsid w:val="00B773CF"/>
    <w:rsid w:val="00B778FE"/>
    <w:rsid w:val="00B803D0"/>
    <w:rsid w:val="00B818D7"/>
    <w:rsid w:val="00B97A38"/>
    <w:rsid w:val="00BA26B7"/>
    <w:rsid w:val="00BA38B4"/>
    <w:rsid w:val="00BA66A8"/>
    <w:rsid w:val="00BB02C4"/>
    <w:rsid w:val="00BB2295"/>
    <w:rsid w:val="00BB3513"/>
    <w:rsid w:val="00BB45DB"/>
    <w:rsid w:val="00BC5DB0"/>
    <w:rsid w:val="00BC6920"/>
    <w:rsid w:val="00BD0C3A"/>
    <w:rsid w:val="00BE4615"/>
    <w:rsid w:val="00BE4DA4"/>
    <w:rsid w:val="00BF25A9"/>
    <w:rsid w:val="00BF2F47"/>
    <w:rsid w:val="00C0189D"/>
    <w:rsid w:val="00C0534B"/>
    <w:rsid w:val="00C06D23"/>
    <w:rsid w:val="00C10732"/>
    <w:rsid w:val="00C15BEA"/>
    <w:rsid w:val="00C15E6E"/>
    <w:rsid w:val="00C31D8C"/>
    <w:rsid w:val="00C32417"/>
    <w:rsid w:val="00C365D7"/>
    <w:rsid w:val="00C40ED5"/>
    <w:rsid w:val="00C41343"/>
    <w:rsid w:val="00C451CF"/>
    <w:rsid w:val="00C50A08"/>
    <w:rsid w:val="00C51DAD"/>
    <w:rsid w:val="00C57ACF"/>
    <w:rsid w:val="00C66399"/>
    <w:rsid w:val="00C730E2"/>
    <w:rsid w:val="00C73438"/>
    <w:rsid w:val="00C76B49"/>
    <w:rsid w:val="00C76BF2"/>
    <w:rsid w:val="00C77761"/>
    <w:rsid w:val="00C80963"/>
    <w:rsid w:val="00C845AF"/>
    <w:rsid w:val="00C92F36"/>
    <w:rsid w:val="00C94215"/>
    <w:rsid w:val="00C94502"/>
    <w:rsid w:val="00C97444"/>
    <w:rsid w:val="00CA0B23"/>
    <w:rsid w:val="00CA6B8E"/>
    <w:rsid w:val="00CB3740"/>
    <w:rsid w:val="00CB4776"/>
    <w:rsid w:val="00CB52A1"/>
    <w:rsid w:val="00CC0349"/>
    <w:rsid w:val="00CC1B9C"/>
    <w:rsid w:val="00CC3329"/>
    <w:rsid w:val="00CC74F2"/>
    <w:rsid w:val="00CD1737"/>
    <w:rsid w:val="00CD73B4"/>
    <w:rsid w:val="00CD7F9A"/>
    <w:rsid w:val="00CE1E0B"/>
    <w:rsid w:val="00CE23A9"/>
    <w:rsid w:val="00CE2DCA"/>
    <w:rsid w:val="00CE35F5"/>
    <w:rsid w:val="00CE5106"/>
    <w:rsid w:val="00CE5111"/>
    <w:rsid w:val="00CE5A11"/>
    <w:rsid w:val="00CF7842"/>
    <w:rsid w:val="00D00291"/>
    <w:rsid w:val="00D02E6A"/>
    <w:rsid w:val="00D05E53"/>
    <w:rsid w:val="00D06717"/>
    <w:rsid w:val="00D11D79"/>
    <w:rsid w:val="00D17AD2"/>
    <w:rsid w:val="00D218DB"/>
    <w:rsid w:val="00D223F7"/>
    <w:rsid w:val="00D33877"/>
    <w:rsid w:val="00D47E4A"/>
    <w:rsid w:val="00D54F3A"/>
    <w:rsid w:val="00D57A66"/>
    <w:rsid w:val="00D61E00"/>
    <w:rsid w:val="00D62B13"/>
    <w:rsid w:val="00D66DEF"/>
    <w:rsid w:val="00D7038A"/>
    <w:rsid w:val="00D706B2"/>
    <w:rsid w:val="00D80D59"/>
    <w:rsid w:val="00D91DBF"/>
    <w:rsid w:val="00D91EC6"/>
    <w:rsid w:val="00D94BF2"/>
    <w:rsid w:val="00D94DB7"/>
    <w:rsid w:val="00D957F1"/>
    <w:rsid w:val="00D95E4F"/>
    <w:rsid w:val="00D97DC3"/>
    <w:rsid w:val="00DA70CC"/>
    <w:rsid w:val="00DB2B9F"/>
    <w:rsid w:val="00DB6736"/>
    <w:rsid w:val="00DC222C"/>
    <w:rsid w:val="00DC2B2C"/>
    <w:rsid w:val="00DC7555"/>
    <w:rsid w:val="00DD0E3F"/>
    <w:rsid w:val="00DD3441"/>
    <w:rsid w:val="00DD7632"/>
    <w:rsid w:val="00DE45D8"/>
    <w:rsid w:val="00DF0A7F"/>
    <w:rsid w:val="00DF4960"/>
    <w:rsid w:val="00DF7195"/>
    <w:rsid w:val="00DF7411"/>
    <w:rsid w:val="00DF7AB9"/>
    <w:rsid w:val="00E00396"/>
    <w:rsid w:val="00E04036"/>
    <w:rsid w:val="00E04B76"/>
    <w:rsid w:val="00E059EF"/>
    <w:rsid w:val="00E0689F"/>
    <w:rsid w:val="00E07582"/>
    <w:rsid w:val="00E10167"/>
    <w:rsid w:val="00E1068A"/>
    <w:rsid w:val="00E127F1"/>
    <w:rsid w:val="00E1314F"/>
    <w:rsid w:val="00E1475E"/>
    <w:rsid w:val="00E2305E"/>
    <w:rsid w:val="00E26395"/>
    <w:rsid w:val="00E26C5D"/>
    <w:rsid w:val="00E3411A"/>
    <w:rsid w:val="00E34406"/>
    <w:rsid w:val="00E3542C"/>
    <w:rsid w:val="00E36DBF"/>
    <w:rsid w:val="00E379E9"/>
    <w:rsid w:val="00E43748"/>
    <w:rsid w:val="00E46646"/>
    <w:rsid w:val="00E47B3C"/>
    <w:rsid w:val="00E528F0"/>
    <w:rsid w:val="00E5754A"/>
    <w:rsid w:val="00E57743"/>
    <w:rsid w:val="00E62F69"/>
    <w:rsid w:val="00E62FCD"/>
    <w:rsid w:val="00E6659A"/>
    <w:rsid w:val="00E66D4C"/>
    <w:rsid w:val="00E66FBC"/>
    <w:rsid w:val="00E67342"/>
    <w:rsid w:val="00E67610"/>
    <w:rsid w:val="00E72CC0"/>
    <w:rsid w:val="00E81B41"/>
    <w:rsid w:val="00E84445"/>
    <w:rsid w:val="00E86EF3"/>
    <w:rsid w:val="00E95844"/>
    <w:rsid w:val="00EA1CC6"/>
    <w:rsid w:val="00EA2F5A"/>
    <w:rsid w:val="00EA683D"/>
    <w:rsid w:val="00EB2762"/>
    <w:rsid w:val="00EB2D5A"/>
    <w:rsid w:val="00EC0017"/>
    <w:rsid w:val="00EC03FF"/>
    <w:rsid w:val="00EC4301"/>
    <w:rsid w:val="00ED198B"/>
    <w:rsid w:val="00ED485C"/>
    <w:rsid w:val="00ED49D5"/>
    <w:rsid w:val="00ED626E"/>
    <w:rsid w:val="00EF2D91"/>
    <w:rsid w:val="00EF5257"/>
    <w:rsid w:val="00EF5B13"/>
    <w:rsid w:val="00EF79D0"/>
    <w:rsid w:val="00F026C7"/>
    <w:rsid w:val="00F032B8"/>
    <w:rsid w:val="00F131D0"/>
    <w:rsid w:val="00F13257"/>
    <w:rsid w:val="00F21186"/>
    <w:rsid w:val="00F23003"/>
    <w:rsid w:val="00F24758"/>
    <w:rsid w:val="00F25FA3"/>
    <w:rsid w:val="00F35A73"/>
    <w:rsid w:val="00F4411E"/>
    <w:rsid w:val="00F47486"/>
    <w:rsid w:val="00F54512"/>
    <w:rsid w:val="00F5760F"/>
    <w:rsid w:val="00F603F5"/>
    <w:rsid w:val="00F616A1"/>
    <w:rsid w:val="00F61989"/>
    <w:rsid w:val="00F62179"/>
    <w:rsid w:val="00F62684"/>
    <w:rsid w:val="00F67392"/>
    <w:rsid w:val="00F70C88"/>
    <w:rsid w:val="00F73B76"/>
    <w:rsid w:val="00F76B18"/>
    <w:rsid w:val="00F81CDE"/>
    <w:rsid w:val="00F83F60"/>
    <w:rsid w:val="00F9205B"/>
    <w:rsid w:val="00F92E3C"/>
    <w:rsid w:val="00F932C1"/>
    <w:rsid w:val="00F94B29"/>
    <w:rsid w:val="00F95021"/>
    <w:rsid w:val="00F95C55"/>
    <w:rsid w:val="00F96CFD"/>
    <w:rsid w:val="00F97CF3"/>
    <w:rsid w:val="00FA112C"/>
    <w:rsid w:val="00FA5E44"/>
    <w:rsid w:val="00FB5D4D"/>
    <w:rsid w:val="00FC4F26"/>
    <w:rsid w:val="00FC505F"/>
    <w:rsid w:val="00FC60B3"/>
    <w:rsid w:val="00FC6CC2"/>
    <w:rsid w:val="00FC7B70"/>
    <w:rsid w:val="00FD544F"/>
    <w:rsid w:val="00FD610C"/>
    <w:rsid w:val="00FE099F"/>
    <w:rsid w:val="00FE221C"/>
    <w:rsid w:val="00FF21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4D1"/>
    <w:pPr>
      <w:widowControl w:val="0"/>
      <w:spacing w:line="560" w:lineRule="exact"/>
      <w:ind w:firstLineChars="200" w:firstLine="200"/>
      <w:jc w:val="both"/>
    </w:pPr>
    <w:rPr>
      <w:rFonts w:eastAsia="仿宋"/>
      <w:kern w:val="2"/>
      <w:sz w:val="32"/>
      <w:szCs w:val="22"/>
    </w:rPr>
  </w:style>
  <w:style w:type="paragraph" w:styleId="1">
    <w:name w:val="heading 1"/>
    <w:basedOn w:val="a"/>
    <w:next w:val="a"/>
    <w:link w:val="1Char"/>
    <w:uiPriority w:val="9"/>
    <w:qFormat/>
    <w:rsid w:val="00262B43"/>
    <w:pPr>
      <w:keepNext/>
      <w:keepLines/>
      <w:numPr>
        <w:numId w:val="2"/>
      </w:numPr>
      <w:spacing w:beforeLines="50" w:afterLines="50" w:line="240" w:lineRule="atLeast"/>
      <w:ind w:left="0" w:firstLineChars="0" w:firstLine="709"/>
      <w:outlineLvl w:val="0"/>
    </w:pPr>
    <w:rPr>
      <w:rFonts w:eastAsia="黑体"/>
      <w:b/>
      <w:bCs/>
      <w:kern w:val="44"/>
      <w:szCs w:val="44"/>
    </w:rPr>
  </w:style>
  <w:style w:type="paragraph" w:styleId="2">
    <w:name w:val="heading 2"/>
    <w:basedOn w:val="a"/>
    <w:next w:val="a"/>
    <w:link w:val="2Char1"/>
    <w:qFormat/>
    <w:rsid w:val="006D1C2B"/>
    <w:pPr>
      <w:ind w:firstLine="643"/>
      <w:outlineLvl w:val="1"/>
    </w:pPr>
    <w:rPr>
      <w:rFonts w:ascii="宋体" w:eastAsia="黑体" w:hAnsi="宋体"/>
      <w:b/>
      <w:bCs/>
      <w:kern w:val="0"/>
      <w:szCs w:val="32"/>
    </w:rPr>
  </w:style>
  <w:style w:type="paragraph" w:styleId="3">
    <w:name w:val="heading 3"/>
    <w:basedOn w:val="a"/>
    <w:next w:val="a"/>
    <w:link w:val="3Char"/>
    <w:uiPriority w:val="9"/>
    <w:unhideWhenUsed/>
    <w:qFormat/>
    <w:rsid w:val="009C15CA"/>
    <w:pPr>
      <w:outlineLvl w:val="2"/>
    </w:pPr>
    <w:rPr>
      <w:rFonts w:ascii="宋体" w:eastAsia="宋体" w:hAnsi="宋体" w:cs="仿宋"/>
      <w:b/>
      <w:szCs w:val="32"/>
    </w:rPr>
  </w:style>
  <w:style w:type="paragraph" w:styleId="4">
    <w:name w:val="heading 4"/>
    <w:basedOn w:val="3"/>
    <w:next w:val="a"/>
    <w:link w:val="4Char"/>
    <w:uiPriority w:val="9"/>
    <w:unhideWhenUsed/>
    <w:qFormat/>
    <w:rsid w:val="009C15CA"/>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2BE"/>
    <w:pPr>
      <w:ind w:firstLine="420"/>
    </w:pPr>
  </w:style>
  <w:style w:type="character" w:customStyle="1" w:styleId="2Char">
    <w:name w:val="标题 2 Char"/>
    <w:uiPriority w:val="9"/>
    <w:semiHidden/>
    <w:rsid w:val="00942C31"/>
    <w:rPr>
      <w:rFonts w:ascii="Cambria" w:eastAsia="宋体" w:hAnsi="Cambria" w:cs="Times New Roman"/>
      <w:b/>
      <w:bCs/>
      <w:sz w:val="32"/>
      <w:szCs w:val="32"/>
    </w:rPr>
  </w:style>
  <w:style w:type="character" w:customStyle="1" w:styleId="3Char">
    <w:name w:val="标题 3 Char"/>
    <w:link w:val="3"/>
    <w:uiPriority w:val="9"/>
    <w:rsid w:val="009C15CA"/>
    <w:rPr>
      <w:rFonts w:ascii="宋体" w:hAnsi="宋体" w:cs="仿宋"/>
      <w:b/>
      <w:sz w:val="32"/>
      <w:szCs w:val="32"/>
    </w:rPr>
  </w:style>
  <w:style w:type="character" w:customStyle="1" w:styleId="2Char1">
    <w:name w:val="标题 2 Char1"/>
    <w:link w:val="2"/>
    <w:rsid w:val="006D1C2B"/>
    <w:rPr>
      <w:rFonts w:ascii="宋体" w:eastAsia="黑体" w:hAnsi="宋体" w:cs="仿宋"/>
      <w:b/>
      <w:bCs/>
      <w:sz w:val="32"/>
      <w:szCs w:val="32"/>
    </w:rPr>
  </w:style>
  <w:style w:type="table" w:styleId="a4">
    <w:name w:val="Table Grid"/>
    <w:basedOn w:val="a1"/>
    <w:uiPriority w:val="59"/>
    <w:rsid w:val="009C4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262B43"/>
    <w:rPr>
      <w:rFonts w:eastAsia="黑体"/>
      <w:b/>
      <w:bCs/>
      <w:kern w:val="44"/>
      <w:sz w:val="32"/>
      <w:szCs w:val="44"/>
    </w:rPr>
  </w:style>
  <w:style w:type="character" w:customStyle="1" w:styleId="4Char">
    <w:name w:val="标题 4 Char"/>
    <w:link w:val="4"/>
    <w:uiPriority w:val="9"/>
    <w:rsid w:val="009C15CA"/>
    <w:rPr>
      <w:rFonts w:ascii="宋体" w:hAnsi="宋体" w:cs="仿宋"/>
      <w:b/>
      <w:sz w:val="32"/>
      <w:szCs w:val="32"/>
    </w:rPr>
  </w:style>
  <w:style w:type="paragraph" w:styleId="a5">
    <w:name w:val="header"/>
    <w:basedOn w:val="a"/>
    <w:link w:val="Char"/>
    <w:uiPriority w:val="99"/>
    <w:unhideWhenUsed/>
    <w:rsid w:val="007934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link w:val="a5"/>
    <w:uiPriority w:val="99"/>
    <w:rsid w:val="007934A1"/>
    <w:rPr>
      <w:rFonts w:eastAsia="仿宋"/>
      <w:sz w:val="18"/>
      <w:szCs w:val="18"/>
    </w:rPr>
  </w:style>
  <w:style w:type="paragraph" w:styleId="a6">
    <w:name w:val="footer"/>
    <w:basedOn w:val="a"/>
    <w:link w:val="Char0"/>
    <w:uiPriority w:val="99"/>
    <w:unhideWhenUsed/>
    <w:rsid w:val="007934A1"/>
    <w:pPr>
      <w:tabs>
        <w:tab w:val="center" w:pos="4153"/>
        <w:tab w:val="right" w:pos="8306"/>
      </w:tabs>
      <w:snapToGrid w:val="0"/>
      <w:spacing w:line="240" w:lineRule="atLeast"/>
      <w:jc w:val="left"/>
    </w:pPr>
    <w:rPr>
      <w:sz w:val="18"/>
      <w:szCs w:val="18"/>
    </w:rPr>
  </w:style>
  <w:style w:type="character" w:customStyle="1" w:styleId="Char0">
    <w:name w:val="页脚 Char"/>
    <w:link w:val="a6"/>
    <w:uiPriority w:val="99"/>
    <w:rsid w:val="007934A1"/>
    <w:rPr>
      <w:rFonts w:eastAsia="仿宋"/>
      <w:sz w:val="18"/>
      <w:szCs w:val="18"/>
    </w:rPr>
  </w:style>
  <w:style w:type="paragraph" w:styleId="a7">
    <w:name w:val="No Spacing"/>
    <w:uiPriority w:val="1"/>
    <w:qFormat/>
    <w:rsid w:val="00F81CDE"/>
    <w:pPr>
      <w:widowControl w:val="0"/>
      <w:ind w:firstLineChars="200" w:firstLine="200"/>
      <w:jc w:val="both"/>
    </w:pPr>
    <w:rPr>
      <w:rFonts w:eastAsia="仿宋"/>
      <w:kern w:val="2"/>
      <w:sz w:val="32"/>
      <w:szCs w:val="22"/>
    </w:rPr>
  </w:style>
  <w:style w:type="paragraph" w:styleId="a8">
    <w:name w:val="Balloon Text"/>
    <w:basedOn w:val="a"/>
    <w:link w:val="Char1"/>
    <w:uiPriority w:val="99"/>
    <w:semiHidden/>
    <w:unhideWhenUsed/>
    <w:rsid w:val="00053AA1"/>
    <w:pPr>
      <w:spacing w:line="240" w:lineRule="auto"/>
    </w:pPr>
    <w:rPr>
      <w:sz w:val="18"/>
      <w:szCs w:val="18"/>
    </w:rPr>
  </w:style>
  <w:style w:type="character" w:customStyle="1" w:styleId="Char1">
    <w:name w:val="批注框文本 Char"/>
    <w:link w:val="a8"/>
    <w:uiPriority w:val="99"/>
    <w:semiHidden/>
    <w:rsid w:val="00053AA1"/>
    <w:rPr>
      <w:rFonts w:eastAsia="仿宋"/>
      <w:kern w:val="2"/>
      <w:sz w:val="18"/>
      <w:szCs w:val="18"/>
    </w:rPr>
  </w:style>
  <w:style w:type="character" w:customStyle="1" w:styleId="Bodytext1">
    <w:name w:val="Body text|1_"/>
    <w:link w:val="Bodytext10"/>
    <w:locked/>
    <w:rsid w:val="000979AD"/>
    <w:rPr>
      <w:rFonts w:ascii="宋体" w:hAnsi="宋体" w:cs="宋体"/>
      <w:sz w:val="22"/>
      <w:szCs w:val="22"/>
      <w:lang w:val="zh-TW" w:eastAsia="zh-TW" w:bidi="zh-TW"/>
    </w:rPr>
  </w:style>
  <w:style w:type="paragraph" w:customStyle="1" w:styleId="Bodytext10">
    <w:name w:val="Body text|1"/>
    <w:basedOn w:val="a"/>
    <w:link w:val="Bodytext1"/>
    <w:rsid w:val="000979AD"/>
    <w:pPr>
      <w:spacing w:line="444" w:lineRule="auto"/>
      <w:ind w:firstLineChars="0" w:firstLine="400"/>
      <w:jc w:val="left"/>
    </w:pPr>
    <w:rPr>
      <w:rFonts w:ascii="宋体" w:eastAsia="宋体" w:hAnsi="宋体" w:cs="宋体"/>
      <w:kern w:val="0"/>
      <w:sz w:val="22"/>
      <w:lang w:val="zh-TW" w:eastAsia="zh-TW" w:bidi="zh-TW"/>
    </w:rPr>
  </w:style>
</w:styles>
</file>

<file path=word/webSettings.xml><?xml version="1.0" encoding="utf-8"?>
<w:webSettings xmlns:r="http://schemas.openxmlformats.org/officeDocument/2006/relationships" xmlns:w="http://schemas.openxmlformats.org/wordprocessingml/2006/main">
  <w:divs>
    <w:div w:id="105009686">
      <w:bodyDiv w:val="1"/>
      <w:marLeft w:val="0"/>
      <w:marRight w:val="0"/>
      <w:marTop w:val="0"/>
      <w:marBottom w:val="0"/>
      <w:divBdr>
        <w:top w:val="none" w:sz="0" w:space="0" w:color="auto"/>
        <w:left w:val="none" w:sz="0" w:space="0" w:color="auto"/>
        <w:bottom w:val="none" w:sz="0" w:space="0" w:color="auto"/>
        <w:right w:val="none" w:sz="0" w:space="0" w:color="auto"/>
      </w:divBdr>
    </w:div>
    <w:div w:id="136067094">
      <w:bodyDiv w:val="1"/>
      <w:marLeft w:val="0"/>
      <w:marRight w:val="0"/>
      <w:marTop w:val="0"/>
      <w:marBottom w:val="0"/>
      <w:divBdr>
        <w:top w:val="none" w:sz="0" w:space="0" w:color="auto"/>
        <w:left w:val="none" w:sz="0" w:space="0" w:color="auto"/>
        <w:bottom w:val="none" w:sz="0" w:space="0" w:color="auto"/>
        <w:right w:val="none" w:sz="0" w:space="0" w:color="auto"/>
      </w:divBdr>
    </w:div>
    <w:div w:id="374350428">
      <w:bodyDiv w:val="1"/>
      <w:marLeft w:val="0"/>
      <w:marRight w:val="0"/>
      <w:marTop w:val="0"/>
      <w:marBottom w:val="0"/>
      <w:divBdr>
        <w:top w:val="none" w:sz="0" w:space="0" w:color="auto"/>
        <w:left w:val="none" w:sz="0" w:space="0" w:color="auto"/>
        <w:bottom w:val="none" w:sz="0" w:space="0" w:color="auto"/>
        <w:right w:val="none" w:sz="0" w:space="0" w:color="auto"/>
      </w:divBdr>
    </w:div>
    <w:div w:id="526597774">
      <w:bodyDiv w:val="1"/>
      <w:marLeft w:val="0"/>
      <w:marRight w:val="0"/>
      <w:marTop w:val="0"/>
      <w:marBottom w:val="0"/>
      <w:divBdr>
        <w:top w:val="none" w:sz="0" w:space="0" w:color="auto"/>
        <w:left w:val="none" w:sz="0" w:space="0" w:color="auto"/>
        <w:bottom w:val="none" w:sz="0" w:space="0" w:color="auto"/>
        <w:right w:val="none" w:sz="0" w:space="0" w:color="auto"/>
      </w:divBdr>
    </w:div>
    <w:div w:id="680854973">
      <w:bodyDiv w:val="1"/>
      <w:marLeft w:val="0"/>
      <w:marRight w:val="0"/>
      <w:marTop w:val="0"/>
      <w:marBottom w:val="0"/>
      <w:divBdr>
        <w:top w:val="none" w:sz="0" w:space="0" w:color="auto"/>
        <w:left w:val="none" w:sz="0" w:space="0" w:color="auto"/>
        <w:bottom w:val="none" w:sz="0" w:space="0" w:color="auto"/>
        <w:right w:val="none" w:sz="0" w:space="0" w:color="auto"/>
      </w:divBdr>
    </w:div>
    <w:div w:id="689523628">
      <w:bodyDiv w:val="1"/>
      <w:marLeft w:val="0"/>
      <w:marRight w:val="0"/>
      <w:marTop w:val="0"/>
      <w:marBottom w:val="0"/>
      <w:divBdr>
        <w:top w:val="none" w:sz="0" w:space="0" w:color="auto"/>
        <w:left w:val="none" w:sz="0" w:space="0" w:color="auto"/>
        <w:bottom w:val="none" w:sz="0" w:space="0" w:color="auto"/>
        <w:right w:val="none" w:sz="0" w:space="0" w:color="auto"/>
      </w:divBdr>
    </w:div>
    <w:div w:id="757091706">
      <w:bodyDiv w:val="1"/>
      <w:marLeft w:val="0"/>
      <w:marRight w:val="0"/>
      <w:marTop w:val="0"/>
      <w:marBottom w:val="0"/>
      <w:divBdr>
        <w:top w:val="none" w:sz="0" w:space="0" w:color="auto"/>
        <w:left w:val="none" w:sz="0" w:space="0" w:color="auto"/>
        <w:bottom w:val="none" w:sz="0" w:space="0" w:color="auto"/>
        <w:right w:val="none" w:sz="0" w:space="0" w:color="auto"/>
      </w:divBdr>
    </w:div>
    <w:div w:id="935751907">
      <w:bodyDiv w:val="1"/>
      <w:marLeft w:val="0"/>
      <w:marRight w:val="0"/>
      <w:marTop w:val="0"/>
      <w:marBottom w:val="0"/>
      <w:divBdr>
        <w:top w:val="none" w:sz="0" w:space="0" w:color="auto"/>
        <w:left w:val="none" w:sz="0" w:space="0" w:color="auto"/>
        <w:bottom w:val="none" w:sz="0" w:space="0" w:color="auto"/>
        <w:right w:val="none" w:sz="0" w:space="0" w:color="auto"/>
      </w:divBdr>
    </w:div>
    <w:div w:id="982928147">
      <w:bodyDiv w:val="1"/>
      <w:marLeft w:val="0"/>
      <w:marRight w:val="0"/>
      <w:marTop w:val="0"/>
      <w:marBottom w:val="0"/>
      <w:divBdr>
        <w:top w:val="none" w:sz="0" w:space="0" w:color="auto"/>
        <w:left w:val="none" w:sz="0" w:space="0" w:color="auto"/>
        <w:bottom w:val="none" w:sz="0" w:space="0" w:color="auto"/>
        <w:right w:val="none" w:sz="0" w:space="0" w:color="auto"/>
      </w:divBdr>
    </w:div>
    <w:div w:id="1249466946">
      <w:bodyDiv w:val="1"/>
      <w:marLeft w:val="0"/>
      <w:marRight w:val="0"/>
      <w:marTop w:val="0"/>
      <w:marBottom w:val="0"/>
      <w:divBdr>
        <w:top w:val="none" w:sz="0" w:space="0" w:color="auto"/>
        <w:left w:val="none" w:sz="0" w:space="0" w:color="auto"/>
        <w:bottom w:val="none" w:sz="0" w:space="0" w:color="auto"/>
        <w:right w:val="none" w:sz="0" w:space="0" w:color="auto"/>
      </w:divBdr>
    </w:div>
    <w:div w:id="1314289900">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0251823">
      <w:bodyDiv w:val="1"/>
      <w:marLeft w:val="0"/>
      <w:marRight w:val="0"/>
      <w:marTop w:val="0"/>
      <w:marBottom w:val="0"/>
      <w:divBdr>
        <w:top w:val="none" w:sz="0" w:space="0" w:color="auto"/>
        <w:left w:val="none" w:sz="0" w:space="0" w:color="auto"/>
        <w:bottom w:val="none" w:sz="0" w:space="0" w:color="auto"/>
        <w:right w:val="none" w:sz="0" w:space="0" w:color="auto"/>
      </w:divBdr>
    </w:div>
    <w:div w:id="1622344797">
      <w:bodyDiv w:val="1"/>
      <w:marLeft w:val="0"/>
      <w:marRight w:val="0"/>
      <w:marTop w:val="0"/>
      <w:marBottom w:val="0"/>
      <w:divBdr>
        <w:top w:val="none" w:sz="0" w:space="0" w:color="auto"/>
        <w:left w:val="none" w:sz="0" w:space="0" w:color="auto"/>
        <w:bottom w:val="none" w:sz="0" w:space="0" w:color="auto"/>
        <w:right w:val="none" w:sz="0" w:space="0" w:color="auto"/>
      </w:divBdr>
    </w:div>
    <w:div w:id="1634484160">
      <w:bodyDiv w:val="1"/>
      <w:marLeft w:val="0"/>
      <w:marRight w:val="0"/>
      <w:marTop w:val="0"/>
      <w:marBottom w:val="0"/>
      <w:divBdr>
        <w:top w:val="none" w:sz="0" w:space="0" w:color="auto"/>
        <w:left w:val="none" w:sz="0" w:space="0" w:color="auto"/>
        <w:bottom w:val="none" w:sz="0" w:space="0" w:color="auto"/>
        <w:right w:val="none" w:sz="0" w:space="0" w:color="auto"/>
      </w:divBdr>
    </w:div>
    <w:div w:id="1768041349">
      <w:bodyDiv w:val="1"/>
      <w:marLeft w:val="0"/>
      <w:marRight w:val="0"/>
      <w:marTop w:val="0"/>
      <w:marBottom w:val="0"/>
      <w:divBdr>
        <w:top w:val="none" w:sz="0" w:space="0" w:color="auto"/>
        <w:left w:val="none" w:sz="0" w:space="0" w:color="auto"/>
        <w:bottom w:val="none" w:sz="0" w:space="0" w:color="auto"/>
        <w:right w:val="none" w:sz="0" w:space="0" w:color="auto"/>
      </w:divBdr>
    </w:div>
    <w:div w:id="2004970357">
      <w:bodyDiv w:val="1"/>
      <w:marLeft w:val="0"/>
      <w:marRight w:val="0"/>
      <w:marTop w:val="0"/>
      <w:marBottom w:val="0"/>
      <w:divBdr>
        <w:top w:val="none" w:sz="0" w:space="0" w:color="auto"/>
        <w:left w:val="none" w:sz="0" w:space="0" w:color="auto"/>
        <w:bottom w:val="none" w:sz="0" w:space="0" w:color="auto"/>
        <w:right w:val="none" w:sz="0" w:space="0" w:color="auto"/>
      </w:divBdr>
    </w:div>
    <w:div w:id="20603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9F%BA%E7%A1%80%E8%AE%AD%E7%BB%83&amp;tn=SE_PcZhidaonwhc_ngpagmjz&amp;rsv_dl=gh_pc_zhida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BF6C-1319-49BD-A365-CE75902E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29</Pages>
  <Words>1774</Words>
  <Characters>10117</Characters>
  <Application>Microsoft Office Word</Application>
  <DocSecurity>0</DocSecurity>
  <Lines>84</Lines>
  <Paragraphs>23</Paragraphs>
  <ScaleCrop>false</ScaleCrop>
  <Company>User</Company>
  <LinksUpToDate>false</LinksUpToDate>
  <CharactersWithSpaces>11868</CharactersWithSpaces>
  <SharedDoc>false</SharedDoc>
  <HLinks>
    <vt:vector size="12" baseType="variant">
      <vt:variant>
        <vt:i4>458859</vt:i4>
      </vt:variant>
      <vt:variant>
        <vt:i4>3</vt:i4>
      </vt:variant>
      <vt:variant>
        <vt:i4>0</vt:i4>
      </vt:variant>
      <vt:variant>
        <vt:i4>5</vt:i4>
      </vt:variant>
      <vt:variant>
        <vt:lpwstr>https://www.baidu.com/s?wd=%E8%89%B2%E5%BD%A9%E7%9A%84%E5%86%B7%E6%9A%96&amp;tn=SE_PcZhidaonwhc_ngpagmjz&amp;rsv_dl=gh_pc_zhidao</vt:lpwstr>
      </vt:variant>
      <vt:variant>
        <vt:lpwstr/>
      </vt:variant>
      <vt:variant>
        <vt:i4>5701753</vt:i4>
      </vt:variant>
      <vt:variant>
        <vt:i4>0</vt:i4>
      </vt:variant>
      <vt:variant>
        <vt:i4>0</vt:i4>
      </vt:variant>
      <vt:variant>
        <vt:i4>5</vt:i4>
      </vt:variant>
      <vt:variant>
        <vt:lpwstr>https://www.baidu.com/s?wd=%E5%9F%BA%E7%A1%80%E8%AE%AD%E7%BB%83&amp;tn=SE_PcZhidaonwhc_ngpagmjz&amp;rsv_dl=gh_pc_zhidao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86</cp:revision>
  <cp:lastPrinted>2020-09-28T07:17:00Z</cp:lastPrinted>
  <dcterms:created xsi:type="dcterms:W3CDTF">2020-09-02T07:28:00Z</dcterms:created>
  <dcterms:modified xsi:type="dcterms:W3CDTF">2021-10-14T00:29:00Z</dcterms:modified>
</cp:coreProperties>
</file>