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99" w:rsidRPr="00A66927" w:rsidRDefault="00F522ED">
      <w:pPr>
        <w:spacing w:line="240" w:lineRule="auto"/>
        <w:ind w:firstLineChars="0" w:firstLine="0"/>
        <w:jc w:val="center"/>
        <w:rPr>
          <w:rFonts w:ascii="方正小标宋简体" w:eastAsia="方正小标宋简体" w:hAnsi="仿宋" w:cs="Times New Roman"/>
          <w:sz w:val="44"/>
          <w:szCs w:val="44"/>
        </w:rPr>
      </w:pPr>
      <w:r w:rsidRPr="00A66927">
        <w:rPr>
          <w:rFonts w:ascii="方正小标宋简体" w:eastAsia="方正小标宋简体" w:hAnsi="仿宋" w:cs="Times New Roman" w:hint="eastAsia"/>
          <w:sz w:val="44"/>
          <w:szCs w:val="44"/>
        </w:rPr>
        <w:t>广西工商学校</w:t>
      </w:r>
    </w:p>
    <w:p w:rsidR="00010999" w:rsidRPr="00A66927" w:rsidRDefault="00F522ED">
      <w:pPr>
        <w:spacing w:line="240" w:lineRule="auto"/>
        <w:ind w:firstLineChars="0" w:firstLine="0"/>
        <w:jc w:val="center"/>
        <w:rPr>
          <w:rFonts w:ascii="方正小标宋简体" w:eastAsia="方正小标宋简体" w:hAnsi="仿宋" w:cs="Times New Roman"/>
          <w:sz w:val="44"/>
          <w:szCs w:val="44"/>
        </w:rPr>
      </w:pPr>
      <w:r w:rsidRPr="00A66927">
        <w:rPr>
          <w:rFonts w:ascii="方正小标宋简体" w:eastAsia="方正小标宋简体" w:hAnsi="仿宋" w:cs="Times New Roman" w:hint="eastAsia"/>
          <w:sz w:val="44"/>
          <w:szCs w:val="44"/>
        </w:rPr>
        <w:t>城市轨道交通运营服务专业</w:t>
      </w:r>
    </w:p>
    <w:p w:rsidR="00010999" w:rsidRPr="00A66927" w:rsidRDefault="00F522ED">
      <w:pPr>
        <w:spacing w:line="240" w:lineRule="auto"/>
        <w:ind w:firstLineChars="0" w:firstLine="0"/>
        <w:jc w:val="center"/>
        <w:rPr>
          <w:rFonts w:ascii="方正小标宋简体" w:eastAsia="方正小标宋简体" w:hAnsi="仿宋" w:cs="Times New Roman"/>
          <w:sz w:val="44"/>
          <w:szCs w:val="44"/>
        </w:rPr>
      </w:pPr>
      <w:r w:rsidRPr="00A66927">
        <w:rPr>
          <w:rFonts w:ascii="方正小标宋简体" w:eastAsia="方正小标宋简体" w:hAnsi="仿宋" w:cs="Times New Roman" w:hint="eastAsia"/>
          <w:sz w:val="44"/>
          <w:szCs w:val="44"/>
        </w:rPr>
        <w:t>2021级人才培养方案</w:t>
      </w:r>
    </w:p>
    <w:p w:rsidR="00010999" w:rsidRDefault="00010999">
      <w:pPr>
        <w:widowControl/>
        <w:adjustRightInd w:val="0"/>
        <w:snapToGrid w:val="0"/>
        <w:spacing w:line="520" w:lineRule="exact"/>
        <w:ind w:firstLineChars="0" w:firstLine="0"/>
        <w:jc w:val="center"/>
        <w:rPr>
          <w:rFonts w:asciiTheme="minorEastAsia" w:eastAsiaTheme="minorEastAsia" w:hAnsiTheme="minorEastAsia"/>
          <w:b/>
          <w:sz w:val="44"/>
          <w:szCs w:val="44"/>
        </w:rPr>
      </w:pPr>
    </w:p>
    <w:p w:rsidR="00010999" w:rsidRDefault="00F522ED">
      <w:pPr>
        <w:ind w:firstLineChars="196" w:firstLine="627"/>
        <w:rPr>
          <w:rFonts w:ascii="黑体" w:eastAsia="黑体" w:hAnsi="黑体" w:cs="黑体"/>
          <w:szCs w:val="32"/>
        </w:rPr>
      </w:pPr>
      <w:r>
        <w:rPr>
          <w:rFonts w:ascii="黑体" w:eastAsia="黑体" w:hAnsi="黑体" w:cs="黑体" w:hint="eastAsia"/>
          <w:szCs w:val="32"/>
        </w:rPr>
        <w:t>一、专业名称及代码</w:t>
      </w:r>
    </w:p>
    <w:p w:rsidR="00010999" w:rsidRPr="000158D7" w:rsidRDefault="00F522ED">
      <w:pPr>
        <w:ind w:firstLine="640"/>
        <w:rPr>
          <w:rFonts w:ascii="仿宋_GB2312" w:eastAsia="仿宋_GB2312" w:hAnsi="仿宋"/>
          <w:szCs w:val="32"/>
        </w:rPr>
      </w:pPr>
      <w:r w:rsidRPr="000158D7">
        <w:rPr>
          <w:rFonts w:ascii="仿宋_GB2312" w:eastAsia="仿宋_GB2312" w:hAnsi="仿宋" w:hint="eastAsia"/>
          <w:szCs w:val="32"/>
        </w:rPr>
        <w:t>专业名称：城市轨道交通运营服务专业。</w:t>
      </w:r>
    </w:p>
    <w:p w:rsidR="00010999" w:rsidRPr="000158D7" w:rsidRDefault="00F522ED">
      <w:pPr>
        <w:ind w:firstLine="640"/>
        <w:rPr>
          <w:rFonts w:ascii="仿宋_GB2312" w:eastAsia="仿宋_GB2312" w:hAnsi="仿宋"/>
          <w:szCs w:val="32"/>
        </w:rPr>
      </w:pPr>
      <w:r w:rsidRPr="000158D7">
        <w:rPr>
          <w:rFonts w:ascii="仿宋_GB2312" w:eastAsia="仿宋_GB2312" w:hAnsi="仿宋" w:hint="eastAsia"/>
          <w:szCs w:val="32"/>
        </w:rPr>
        <w:t>专业代码：700604。</w:t>
      </w:r>
    </w:p>
    <w:p w:rsidR="00010999" w:rsidRDefault="00F522ED">
      <w:pPr>
        <w:ind w:firstLineChars="196" w:firstLine="627"/>
        <w:rPr>
          <w:rFonts w:ascii="黑体" w:eastAsia="黑体" w:hAnsi="黑体"/>
          <w:szCs w:val="32"/>
        </w:rPr>
      </w:pPr>
      <w:r>
        <w:rPr>
          <w:rFonts w:ascii="黑体" w:eastAsia="黑体" w:hAnsi="黑体"/>
          <w:szCs w:val="32"/>
        </w:rPr>
        <w:t>二、入学要求</w:t>
      </w:r>
    </w:p>
    <w:p w:rsidR="00010999" w:rsidRPr="000158D7" w:rsidRDefault="00F522ED">
      <w:pPr>
        <w:ind w:firstLine="640"/>
        <w:rPr>
          <w:rFonts w:ascii="仿宋_GB2312" w:eastAsia="仿宋_GB2312" w:hAnsi="仿宋"/>
          <w:szCs w:val="32"/>
        </w:rPr>
      </w:pPr>
      <w:r w:rsidRPr="000158D7">
        <w:rPr>
          <w:rFonts w:ascii="仿宋_GB2312" w:eastAsia="仿宋_GB2312" w:hAnsi="仿宋" w:hint="eastAsia"/>
          <w:szCs w:val="32"/>
        </w:rPr>
        <w:t>初中毕业生或具有同等学力者。</w:t>
      </w:r>
    </w:p>
    <w:p w:rsidR="00010999" w:rsidRDefault="00F522ED">
      <w:pPr>
        <w:ind w:firstLineChars="196" w:firstLine="627"/>
        <w:rPr>
          <w:rFonts w:ascii="黑体" w:eastAsia="黑体" w:hAnsi="黑体"/>
          <w:kern w:val="44"/>
          <w:szCs w:val="32"/>
        </w:rPr>
      </w:pPr>
      <w:r>
        <w:rPr>
          <w:rFonts w:ascii="黑体" w:eastAsia="黑体" w:hAnsi="黑体"/>
          <w:kern w:val="44"/>
          <w:szCs w:val="32"/>
        </w:rPr>
        <w:t>三、</w:t>
      </w:r>
      <w:r>
        <w:rPr>
          <w:rFonts w:ascii="黑体" w:eastAsia="黑体" w:hAnsi="黑体" w:hint="eastAsia"/>
          <w:kern w:val="44"/>
          <w:szCs w:val="32"/>
        </w:rPr>
        <w:t>修业年限</w:t>
      </w:r>
    </w:p>
    <w:p w:rsidR="00010999" w:rsidRPr="000158D7" w:rsidRDefault="00F522ED">
      <w:pPr>
        <w:ind w:firstLine="640"/>
        <w:rPr>
          <w:rFonts w:ascii="仿宋_GB2312" w:eastAsia="仿宋_GB2312" w:hAnsi="仿宋"/>
          <w:szCs w:val="32"/>
        </w:rPr>
      </w:pPr>
      <w:r w:rsidRPr="000158D7">
        <w:rPr>
          <w:rFonts w:ascii="仿宋_GB2312" w:eastAsia="仿宋_GB2312" w:hAnsi="仿宋" w:hint="eastAsia"/>
          <w:szCs w:val="32"/>
        </w:rPr>
        <w:t>学制：3年。</w:t>
      </w:r>
    </w:p>
    <w:p w:rsidR="00010999" w:rsidRDefault="00F522ED">
      <w:pPr>
        <w:snapToGrid w:val="0"/>
        <w:ind w:firstLineChars="196" w:firstLine="627"/>
        <w:rPr>
          <w:rFonts w:ascii="黑体" w:eastAsia="黑体" w:hAnsi="黑体"/>
          <w:kern w:val="44"/>
          <w:szCs w:val="32"/>
        </w:rPr>
      </w:pPr>
      <w:r>
        <w:rPr>
          <w:rFonts w:ascii="黑体" w:eastAsia="黑体" w:hAnsi="黑体"/>
          <w:kern w:val="44"/>
          <w:szCs w:val="32"/>
        </w:rPr>
        <w:t>四、职业面向</w:t>
      </w:r>
    </w:p>
    <w:tbl>
      <w:tblPr>
        <w:tblW w:w="47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3977"/>
        <w:gridCol w:w="3684"/>
      </w:tblGrid>
      <w:tr w:rsidR="00010999" w:rsidRPr="000158D7">
        <w:trPr>
          <w:jc w:val="center"/>
        </w:trPr>
        <w:tc>
          <w:tcPr>
            <w:tcW w:w="552" w:type="pct"/>
            <w:vAlign w:val="center"/>
          </w:tcPr>
          <w:p w:rsidR="00010999" w:rsidRPr="000158D7" w:rsidRDefault="00F522ED">
            <w:pPr>
              <w:spacing w:line="360" w:lineRule="exact"/>
              <w:ind w:firstLineChars="0" w:firstLine="0"/>
              <w:jc w:val="center"/>
              <w:rPr>
                <w:rFonts w:ascii="仿宋_GB2312" w:eastAsia="仿宋_GB2312" w:hAnsiTheme="minorEastAsia" w:cstheme="minorEastAsia"/>
                <w:b/>
                <w:bCs/>
                <w:color w:val="000000" w:themeColor="text1"/>
                <w:kern w:val="0"/>
                <w:sz w:val="21"/>
                <w:szCs w:val="21"/>
              </w:rPr>
            </w:pPr>
            <w:r w:rsidRPr="000158D7">
              <w:rPr>
                <w:rFonts w:ascii="仿宋_GB2312" w:eastAsia="仿宋_GB2312" w:hAnsiTheme="minorEastAsia" w:cstheme="minorEastAsia" w:hint="eastAsia"/>
                <w:b/>
                <w:bCs/>
                <w:color w:val="000000" w:themeColor="text1"/>
                <w:kern w:val="0"/>
                <w:sz w:val="21"/>
                <w:szCs w:val="21"/>
              </w:rPr>
              <w:t>序号</w:t>
            </w:r>
          </w:p>
        </w:tc>
        <w:tc>
          <w:tcPr>
            <w:tcW w:w="2308" w:type="pct"/>
            <w:vAlign w:val="center"/>
          </w:tcPr>
          <w:p w:rsidR="00010999" w:rsidRPr="000158D7" w:rsidRDefault="00F522ED">
            <w:pPr>
              <w:spacing w:line="360" w:lineRule="exact"/>
              <w:ind w:firstLineChars="0" w:firstLine="0"/>
              <w:jc w:val="center"/>
              <w:rPr>
                <w:rFonts w:ascii="仿宋_GB2312" w:eastAsia="仿宋_GB2312" w:hAnsiTheme="minorEastAsia" w:cstheme="minorEastAsia"/>
                <w:b/>
                <w:bCs/>
                <w:color w:val="000000" w:themeColor="text1"/>
                <w:kern w:val="0"/>
                <w:sz w:val="21"/>
                <w:szCs w:val="21"/>
              </w:rPr>
            </w:pPr>
            <w:r w:rsidRPr="000158D7">
              <w:rPr>
                <w:rFonts w:ascii="仿宋_GB2312" w:eastAsia="仿宋_GB2312" w:hAnsiTheme="minorEastAsia" w:cstheme="minorEastAsia" w:hint="eastAsia"/>
                <w:b/>
                <w:bCs/>
                <w:color w:val="000000" w:themeColor="text1"/>
                <w:kern w:val="0"/>
                <w:sz w:val="21"/>
                <w:szCs w:val="21"/>
              </w:rPr>
              <w:t>主要岗位类别</w:t>
            </w:r>
          </w:p>
          <w:p w:rsidR="00010999" w:rsidRPr="000158D7" w:rsidRDefault="00F522ED">
            <w:pPr>
              <w:spacing w:line="360" w:lineRule="exact"/>
              <w:ind w:firstLineChars="0" w:firstLine="0"/>
              <w:jc w:val="center"/>
              <w:rPr>
                <w:rFonts w:ascii="仿宋_GB2312" w:eastAsia="仿宋_GB2312" w:hAnsiTheme="minorEastAsia" w:cstheme="minorEastAsia"/>
                <w:b/>
                <w:bCs/>
                <w:color w:val="000000" w:themeColor="text1"/>
                <w:kern w:val="0"/>
                <w:sz w:val="21"/>
                <w:szCs w:val="21"/>
              </w:rPr>
            </w:pPr>
            <w:r w:rsidRPr="000158D7">
              <w:rPr>
                <w:rFonts w:ascii="仿宋_GB2312" w:eastAsia="仿宋_GB2312" w:hAnsiTheme="minorEastAsia" w:cstheme="minorEastAsia" w:hint="eastAsia"/>
                <w:b/>
                <w:bCs/>
                <w:color w:val="000000" w:themeColor="text1"/>
                <w:kern w:val="0"/>
                <w:sz w:val="21"/>
                <w:szCs w:val="21"/>
              </w:rPr>
              <w:t>（或技术领域）</w:t>
            </w:r>
          </w:p>
        </w:tc>
        <w:tc>
          <w:tcPr>
            <w:tcW w:w="2138" w:type="pct"/>
            <w:vAlign w:val="center"/>
          </w:tcPr>
          <w:p w:rsidR="00010999" w:rsidRPr="000158D7" w:rsidRDefault="00F522ED">
            <w:pPr>
              <w:spacing w:line="360" w:lineRule="exact"/>
              <w:ind w:firstLineChars="0" w:firstLine="0"/>
              <w:jc w:val="center"/>
              <w:rPr>
                <w:rFonts w:ascii="仿宋_GB2312" w:eastAsia="仿宋_GB2312" w:hAnsiTheme="minorEastAsia" w:cstheme="minorEastAsia"/>
                <w:b/>
                <w:bCs/>
                <w:color w:val="000000" w:themeColor="text1"/>
                <w:kern w:val="0"/>
                <w:sz w:val="21"/>
                <w:szCs w:val="21"/>
              </w:rPr>
            </w:pPr>
            <w:r w:rsidRPr="000158D7">
              <w:rPr>
                <w:rFonts w:ascii="仿宋_GB2312" w:eastAsia="仿宋_GB2312" w:hAnsiTheme="minorEastAsia" w:cstheme="minorEastAsia" w:hint="eastAsia"/>
                <w:b/>
                <w:bCs/>
                <w:color w:val="000000" w:themeColor="text1"/>
                <w:kern w:val="0"/>
                <w:sz w:val="21"/>
                <w:szCs w:val="21"/>
              </w:rPr>
              <w:t>职业资格证书或技能</w:t>
            </w:r>
          </w:p>
          <w:p w:rsidR="00010999" w:rsidRPr="000158D7" w:rsidRDefault="00F522ED">
            <w:pPr>
              <w:spacing w:line="360" w:lineRule="exact"/>
              <w:ind w:firstLineChars="0" w:firstLine="0"/>
              <w:jc w:val="center"/>
              <w:rPr>
                <w:rFonts w:ascii="仿宋_GB2312" w:eastAsia="仿宋_GB2312" w:hAnsiTheme="minorEastAsia" w:cstheme="minorEastAsia"/>
                <w:b/>
                <w:bCs/>
                <w:color w:val="000000" w:themeColor="text1"/>
                <w:kern w:val="0"/>
                <w:sz w:val="21"/>
                <w:szCs w:val="21"/>
              </w:rPr>
            </w:pPr>
            <w:r w:rsidRPr="000158D7">
              <w:rPr>
                <w:rFonts w:ascii="仿宋_GB2312" w:eastAsia="仿宋_GB2312" w:hAnsiTheme="minorEastAsia" w:cstheme="minorEastAsia" w:hint="eastAsia"/>
                <w:b/>
                <w:bCs/>
                <w:color w:val="000000" w:themeColor="text1"/>
                <w:kern w:val="0"/>
                <w:sz w:val="21"/>
                <w:szCs w:val="21"/>
              </w:rPr>
              <w:t>等级证书举例</w:t>
            </w:r>
          </w:p>
        </w:tc>
      </w:tr>
      <w:tr w:rsidR="00010999" w:rsidRPr="000158D7">
        <w:trPr>
          <w:jc w:val="center"/>
        </w:trPr>
        <w:tc>
          <w:tcPr>
            <w:tcW w:w="552" w:type="pct"/>
            <w:vAlign w:val="center"/>
          </w:tcPr>
          <w:p w:rsidR="00010999" w:rsidRPr="000158D7" w:rsidRDefault="00F522ED">
            <w:pPr>
              <w:spacing w:line="520" w:lineRule="exact"/>
              <w:ind w:firstLineChars="0" w:firstLine="0"/>
              <w:jc w:val="center"/>
              <w:rPr>
                <w:rFonts w:ascii="仿宋_GB2312" w:eastAsia="仿宋_GB2312" w:hAnsiTheme="minorEastAsia" w:cstheme="minorEastAsia"/>
                <w:bCs/>
                <w:color w:val="000000" w:themeColor="text1"/>
                <w:kern w:val="0"/>
                <w:sz w:val="21"/>
                <w:szCs w:val="21"/>
              </w:rPr>
            </w:pPr>
            <w:r w:rsidRPr="000158D7">
              <w:rPr>
                <w:rFonts w:ascii="仿宋_GB2312" w:eastAsia="仿宋_GB2312" w:hAnsiTheme="minorEastAsia" w:cstheme="minorEastAsia" w:hint="eastAsia"/>
                <w:bCs/>
                <w:color w:val="000000" w:themeColor="text1"/>
                <w:kern w:val="0"/>
                <w:sz w:val="21"/>
                <w:szCs w:val="21"/>
              </w:rPr>
              <w:t>1</w:t>
            </w:r>
          </w:p>
        </w:tc>
        <w:tc>
          <w:tcPr>
            <w:tcW w:w="2308" w:type="pct"/>
            <w:vAlign w:val="center"/>
          </w:tcPr>
          <w:p w:rsidR="00010999" w:rsidRPr="000158D7" w:rsidRDefault="00F522ED">
            <w:pPr>
              <w:adjustRightInd w:val="0"/>
              <w:snapToGrid w:val="0"/>
              <w:spacing w:line="520" w:lineRule="exact"/>
              <w:ind w:firstLineChars="0" w:firstLine="0"/>
              <w:jc w:val="left"/>
              <w:rPr>
                <w:rFonts w:ascii="仿宋_GB2312" w:eastAsia="仿宋_GB2312" w:hAnsiTheme="minorEastAsia" w:cstheme="minorEastAsia"/>
                <w:bCs/>
                <w:color w:val="000000" w:themeColor="text1"/>
                <w:kern w:val="0"/>
                <w:sz w:val="21"/>
                <w:szCs w:val="21"/>
              </w:rPr>
            </w:pPr>
            <w:r w:rsidRPr="000158D7">
              <w:rPr>
                <w:rFonts w:ascii="仿宋_GB2312" w:eastAsia="仿宋_GB2312" w:hAnsiTheme="minorEastAsia" w:cstheme="minorEastAsia" w:hint="eastAsia"/>
                <w:bCs/>
                <w:kern w:val="0"/>
                <w:sz w:val="21"/>
                <w:szCs w:val="21"/>
              </w:rPr>
              <w:t>轨道交通调度员</w:t>
            </w:r>
          </w:p>
        </w:tc>
        <w:tc>
          <w:tcPr>
            <w:tcW w:w="2138" w:type="pct"/>
            <w:vAlign w:val="center"/>
          </w:tcPr>
          <w:p w:rsidR="00010999" w:rsidRPr="000158D7" w:rsidRDefault="00F522ED">
            <w:pPr>
              <w:adjustRightInd w:val="0"/>
              <w:snapToGrid w:val="0"/>
              <w:spacing w:line="520" w:lineRule="exact"/>
              <w:ind w:firstLineChars="0" w:firstLine="0"/>
              <w:jc w:val="left"/>
              <w:rPr>
                <w:rFonts w:ascii="仿宋_GB2312" w:eastAsia="仿宋_GB2312" w:hAnsiTheme="minorEastAsia" w:cstheme="minorEastAsia"/>
                <w:bCs/>
                <w:color w:val="000000" w:themeColor="text1"/>
                <w:kern w:val="0"/>
                <w:sz w:val="21"/>
                <w:szCs w:val="21"/>
              </w:rPr>
            </w:pPr>
            <w:r w:rsidRPr="000158D7">
              <w:rPr>
                <w:rFonts w:ascii="仿宋_GB2312" w:eastAsia="仿宋_GB2312" w:hAnsiTheme="minorEastAsia" w:cstheme="minorEastAsia" w:hint="eastAsia"/>
                <w:sz w:val="21"/>
                <w:szCs w:val="21"/>
              </w:rPr>
              <w:t>城市轨道交通站务员</w:t>
            </w:r>
          </w:p>
        </w:tc>
      </w:tr>
      <w:tr w:rsidR="00010999" w:rsidRPr="000158D7">
        <w:trPr>
          <w:jc w:val="center"/>
        </w:trPr>
        <w:tc>
          <w:tcPr>
            <w:tcW w:w="552" w:type="pct"/>
            <w:vAlign w:val="center"/>
          </w:tcPr>
          <w:p w:rsidR="00010999" w:rsidRPr="000158D7" w:rsidRDefault="00F522ED">
            <w:pPr>
              <w:spacing w:line="520" w:lineRule="exact"/>
              <w:ind w:firstLineChars="0" w:firstLine="0"/>
              <w:jc w:val="center"/>
              <w:rPr>
                <w:rFonts w:ascii="仿宋_GB2312" w:eastAsia="仿宋_GB2312" w:hAnsiTheme="minorEastAsia" w:cstheme="minorEastAsia"/>
                <w:bCs/>
                <w:color w:val="000000" w:themeColor="text1"/>
                <w:kern w:val="0"/>
                <w:sz w:val="21"/>
                <w:szCs w:val="21"/>
              </w:rPr>
            </w:pPr>
            <w:r w:rsidRPr="000158D7">
              <w:rPr>
                <w:rFonts w:ascii="仿宋_GB2312" w:eastAsia="仿宋_GB2312" w:hAnsiTheme="minorEastAsia" w:cstheme="minorEastAsia" w:hint="eastAsia"/>
                <w:bCs/>
                <w:color w:val="000000" w:themeColor="text1"/>
                <w:kern w:val="0"/>
                <w:sz w:val="21"/>
                <w:szCs w:val="21"/>
              </w:rPr>
              <w:t>2</w:t>
            </w:r>
          </w:p>
        </w:tc>
        <w:tc>
          <w:tcPr>
            <w:tcW w:w="2308" w:type="pct"/>
            <w:vAlign w:val="center"/>
          </w:tcPr>
          <w:p w:rsidR="00010999" w:rsidRPr="000158D7" w:rsidRDefault="00F522ED">
            <w:pPr>
              <w:adjustRightInd w:val="0"/>
              <w:snapToGrid w:val="0"/>
              <w:spacing w:line="520" w:lineRule="exact"/>
              <w:ind w:firstLineChars="0" w:firstLine="0"/>
              <w:jc w:val="left"/>
              <w:rPr>
                <w:rFonts w:ascii="仿宋_GB2312" w:eastAsia="仿宋_GB2312" w:hAnsiTheme="minorEastAsia" w:cstheme="minorEastAsia"/>
                <w:bCs/>
                <w:color w:val="000000" w:themeColor="text1"/>
                <w:kern w:val="0"/>
                <w:sz w:val="21"/>
                <w:szCs w:val="21"/>
              </w:rPr>
            </w:pPr>
            <w:r w:rsidRPr="000158D7">
              <w:rPr>
                <w:rFonts w:ascii="仿宋_GB2312" w:eastAsia="仿宋_GB2312" w:hAnsiTheme="minorEastAsia" w:cstheme="minorEastAsia" w:hint="eastAsia"/>
                <w:bCs/>
                <w:kern w:val="0"/>
                <w:sz w:val="21"/>
                <w:szCs w:val="21"/>
              </w:rPr>
              <w:t>城市轨道交通服务员</w:t>
            </w:r>
          </w:p>
        </w:tc>
        <w:tc>
          <w:tcPr>
            <w:tcW w:w="2138" w:type="pct"/>
            <w:vAlign w:val="center"/>
          </w:tcPr>
          <w:p w:rsidR="00010999" w:rsidRPr="000158D7" w:rsidRDefault="00F522ED">
            <w:pPr>
              <w:adjustRightInd w:val="0"/>
              <w:snapToGrid w:val="0"/>
              <w:spacing w:line="520" w:lineRule="exact"/>
              <w:ind w:firstLineChars="0" w:firstLine="0"/>
              <w:jc w:val="left"/>
              <w:rPr>
                <w:rFonts w:ascii="仿宋_GB2312" w:eastAsia="仿宋_GB2312" w:hAnsiTheme="minorEastAsia" w:cstheme="minorEastAsia"/>
                <w:sz w:val="21"/>
                <w:szCs w:val="21"/>
              </w:rPr>
            </w:pPr>
            <w:r w:rsidRPr="000158D7">
              <w:rPr>
                <w:rFonts w:ascii="仿宋_GB2312" w:eastAsia="仿宋_GB2312" w:hAnsiTheme="minorEastAsia" w:cstheme="minorEastAsia" w:hint="eastAsia"/>
                <w:sz w:val="21"/>
                <w:szCs w:val="21"/>
              </w:rPr>
              <w:t>城市轨道交通票务员</w:t>
            </w:r>
          </w:p>
          <w:p w:rsidR="00010999" w:rsidRPr="000158D7" w:rsidRDefault="00F522ED">
            <w:pPr>
              <w:adjustRightInd w:val="0"/>
              <w:snapToGrid w:val="0"/>
              <w:spacing w:line="520" w:lineRule="exact"/>
              <w:ind w:firstLineChars="0" w:firstLine="0"/>
              <w:jc w:val="left"/>
              <w:rPr>
                <w:rFonts w:ascii="仿宋_GB2312" w:eastAsia="仿宋_GB2312" w:hAnsiTheme="minorEastAsia" w:cstheme="minorEastAsia"/>
                <w:bCs/>
                <w:color w:val="000000" w:themeColor="text1"/>
                <w:kern w:val="0"/>
                <w:sz w:val="21"/>
                <w:szCs w:val="21"/>
              </w:rPr>
            </w:pPr>
            <w:r w:rsidRPr="000158D7">
              <w:rPr>
                <w:rFonts w:ascii="仿宋_GB2312" w:eastAsia="仿宋_GB2312" w:hAnsiTheme="minorEastAsia" w:cstheme="minorEastAsia" w:hint="eastAsia"/>
                <w:sz w:val="21"/>
                <w:szCs w:val="21"/>
              </w:rPr>
              <w:t>城市轨道交通客运员</w:t>
            </w:r>
          </w:p>
        </w:tc>
      </w:tr>
      <w:tr w:rsidR="00010999" w:rsidRPr="000158D7">
        <w:trPr>
          <w:trHeight w:val="699"/>
          <w:jc w:val="center"/>
        </w:trPr>
        <w:tc>
          <w:tcPr>
            <w:tcW w:w="552" w:type="pct"/>
            <w:vAlign w:val="center"/>
          </w:tcPr>
          <w:p w:rsidR="00010999" w:rsidRPr="000158D7" w:rsidRDefault="00F522ED">
            <w:pPr>
              <w:spacing w:line="520" w:lineRule="exact"/>
              <w:ind w:firstLineChars="0" w:firstLine="0"/>
              <w:jc w:val="center"/>
              <w:rPr>
                <w:rFonts w:ascii="仿宋_GB2312" w:eastAsia="仿宋_GB2312" w:hAnsiTheme="minorEastAsia" w:cstheme="minorEastAsia"/>
                <w:bCs/>
                <w:color w:val="000000" w:themeColor="text1"/>
                <w:kern w:val="0"/>
                <w:sz w:val="21"/>
                <w:szCs w:val="21"/>
              </w:rPr>
            </w:pPr>
            <w:r w:rsidRPr="000158D7">
              <w:rPr>
                <w:rFonts w:ascii="仿宋_GB2312" w:eastAsia="仿宋_GB2312" w:hAnsiTheme="minorEastAsia" w:cstheme="minorEastAsia" w:hint="eastAsia"/>
                <w:bCs/>
                <w:color w:val="000000" w:themeColor="text1"/>
                <w:kern w:val="0"/>
                <w:sz w:val="21"/>
                <w:szCs w:val="21"/>
              </w:rPr>
              <w:t>3</w:t>
            </w:r>
          </w:p>
        </w:tc>
        <w:tc>
          <w:tcPr>
            <w:tcW w:w="2308" w:type="pct"/>
            <w:vAlign w:val="center"/>
          </w:tcPr>
          <w:p w:rsidR="00010999" w:rsidRPr="000158D7" w:rsidRDefault="00F522ED">
            <w:pPr>
              <w:adjustRightInd w:val="0"/>
              <w:snapToGrid w:val="0"/>
              <w:spacing w:line="520" w:lineRule="exact"/>
              <w:ind w:firstLineChars="0" w:firstLine="0"/>
              <w:jc w:val="left"/>
              <w:rPr>
                <w:rFonts w:ascii="仿宋_GB2312" w:eastAsia="仿宋_GB2312" w:hAnsiTheme="minorEastAsia" w:cstheme="minorEastAsia"/>
                <w:bCs/>
                <w:color w:val="000000" w:themeColor="text1"/>
                <w:kern w:val="0"/>
                <w:sz w:val="21"/>
                <w:szCs w:val="21"/>
              </w:rPr>
            </w:pPr>
            <w:r w:rsidRPr="000158D7">
              <w:rPr>
                <w:rFonts w:ascii="仿宋_GB2312" w:eastAsia="仿宋_GB2312" w:hAnsiTheme="minorEastAsia" w:cstheme="minorEastAsia" w:hint="eastAsia"/>
                <w:bCs/>
                <w:kern w:val="0"/>
                <w:sz w:val="21"/>
                <w:szCs w:val="21"/>
              </w:rPr>
              <w:t>铁路车站行车作业员</w:t>
            </w:r>
          </w:p>
        </w:tc>
        <w:tc>
          <w:tcPr>
            <w:tcW w:w="2138" w:type="pct"/>
            <w:vAlign w:val="center"/>
          </w:tcPr>
          <w:p w:rsidR="00010999" w:rsidRPr="000158D7" w:rsidRDefault="00F522ED">
            <w:pPr>
              <w:adjustRightInd w:val="0"/>
              <w:snapToGrid w:val="0"/>
              <w:spacing w:line="520" w:lineRule="exact"/>
              <w:ind w:firstLineChars="0" w:firstLine="0"/>
              <w:jc w:val="left"/>
              <w:rPr>
                <w:rFonts w:ascii="仿宋_GB2312" w:eastAsia="仿宋_GB2312" w:hAnsiTheme="minorEastAsia" w:cstheme="minorEastAsia"/>
                <w:bCs/>
                <w:color w:val="000000" w:themeColor="text1"/>
                <w:kern w:val="0"/>
                <w:sz w:val="21"/>
                <w:szCs w:val="21"/>
              </w:rPr>
            </w:pPr>
            <w:r w:rsidRPr="000158D7">
              <w:rPr>
                <w:rFonts w:ascii="仿宋_GB2312" w:eastAsia="仿宋_GB2312" w:hAnsiTheme="minorEastAsia" w:cstheme="minorEastAsia" w:hint="eastAsia"/>
                <w:bCs/>
                <w:kern w:val="0"/>
                <w:sz w:val="21"/>
                <w:szCs w:val="21"/>
              </w:rPr>
              <w:t>铁路车站行车作业员</w:t>
            </w:r>
          </w:p>
        </w:tc>
      </w:tr>
      <w:tr w:rsidR="00010999" w:rsidRPr="000158D7">
        <w:trPr>
          <w:trHeight w:val="699"/>
          <w:jc w:val="center"/>
        </w:trPr>
        <w:tc>
          <w:tcPr>
            <w:tcW w:w="552" w:type="pct"/>
            <w:vAlign w:val="center"/>
          </w:tcPr>
          <w:p w:rsidR="00010999" w:rsidRPr="000158D7" w:rsidRDefault="00F522ED">
            <w:pPr>
              <w:spacing w:line="520" w:lineRule="exact"/>
              <w:ind w:firstLineChars="0" w:firstLine="0"/>
              <w:jc w:val="center"/>
              <w:rPr>
                <w:rFonts w:ascii="仿宋_GB2312" w:eastAsia="仿宋_GB2312" w:hAnsiTheme="minorEastAsia" w:cstheme="minorEastAsia"/>
                <w:bCs/>
                <w:color w:val="000000" w:themeColor="text1"/>
                <w:kern w:val="0"/>
                <w:sz w:val="21"/>
                <w:szCs w:val="21"/>
              </w:rPr>
            </w:pPr>
            <w:r w:rsidRPr="000158D7">
              <w:rPr>
                <w:rFonts w:ascii="仿宋_GB2312" w:eastAsia="仿宋_GB2312" w:hAnsiTheme="minorEastAsia" w:cstheme="minorEastAsia" w:hint="eastAsia"/>
                <w:bCs/>
                <w:color w:val="000000" w:themeColor="text1"/>
                <w:kern w:val="0"/>
                <w:sz w:val="21"/>
                <w:szCs w:val="21"/>
              </w:rPr>
              <w:t>4</w:t>
            </w:r>
          </w:p>
        </w:tc>
        <w:tc>
          <w:tcPr>
            <w:tcW w:w="2308" w:type="pct"/>
            <w:vAlign w:val="center"/>
          </w:tcPr>
          <w:p w:rsidR="00010999" w:rsidRPr="000158D7" w:rsidRDefault="00F522ED">
            <w:pPr>
              <w:snapToGrid w:val="0"/>
              <w:spacing w:line="240" w:lineRule="atLeast"/>
              <w:ind w:firstLineChars="0" w:firstLine="0"/>
              <w:rPr>
                <w:rFonts w:ascii="仿宋_GB2312" w:eastAsia="仿宋_GB2312" w:hAnsiTheme="minorEastAsia" w:cstheme="minorEastAsia"/>
                <w:bCs/>
                <w:color w:val="000000" w:themeColor="text1"/>
                <w:kern w:val="0"/>
                <w:sz w:val="21"/>
                <w:szCs w:val="21"/>
              </w:rPr>
            </w:pPr>
            <w:r w:rsidRPr="000158D7">
              <w:rPr>
                <w:rFonts w:ascii="仿宋_GB2312" w:eastAsia="仿宋_GB2312" w:hAnsiTheme="minorEastAsia" w:cstheme="minorEastAsia" w:hint="eastAsia"/>
                <w:bCs/>
                <w:color w:val="000000" w:themeColor="text1"/>
                <w:kern w:val="0"/>
                <w:sz w:val="21"/>
                <w:szCs w:val="21"/>
              </w:rPr>
              <w:t>呼叫客户服务</w:t>
            </w:r>
          </w:p>
        </w:tc>
        <w:tc>
          <w:tcPr>
            <w:tcW w:w="2138" w:type="pct"/>
            <w:vAlign w:val="center"/>
          </w:tcPr>
          <w:p w:rsidR="00010999" w:rsidRPr="000158D7" w:rsidRDefault="00F522ED">
            <w:pPr>
              <w:snapToGrid w:val="0"/>
              <w:spacing w:line="240" w:lineRule="atLeast"/>
              <w:ind w:firstLineChars="0" w:firstLine="0"/>
              <w:jc w:val="left"/>
              <w:rPr>
                <w:rFonts w:ascii="仿宋_GB2312" w:eastAsia="仿宋_GB2312" w:hAnsiTheme="minorEastAsia" w:cstheme="minorEastAsia"/>
                <w:bCs/>
                <w:color w:val="000000" w:themeColor="text1"/>
                <w:kern w:val="0"/>
                <w:sz w:val="21"/>
                <w:szCs w:val="21"/>
              </w:rPr>
            </w:pPr>
            <w:r w:rsidRPr="000158D7">
              <w:rPr>
                <w:rFonts w:ascii="仿宋_GB2312" w:eastAsia="仿宋_GB2312" w:hAnsiTheme="minorEastAsia" w:cstheme="minorEastAsia" w:hint="eastAsia"/>
                <w:bCs/>
                <w:color w:val="000000" w:themeColor="text1"/>
                <w:kern w:val="0"/>
                <w:sz w:val="21"/>
                <w:szCs w:val="21"/>
              </w:rPr>
              <w:t>1+X呼叫客户服务中心职业技能等级证书（初级）</w:t>
            </w:r>
          </w:p>
        </w:tc>
      </w:tr>
    </w:tbl>
    <w:p w:rsidR="00010999" w:rsidRDefault="00F522ED">
      <w:pPr>
        <w:ind w:firstLineChars="196" w:firstLine="627"/>
        <w:rPr>
          <w:rFonts w:ascii="黑体" w:eastAsia="黑体" w:hAnsi="黑体"/>
          <w:szCs w:val="32"/>
        </w:rPr>
      </w:pPr>
      <w:r>
        <w:rPr>
          <w:rFonts w:ascii="黑体" w:eastAsia="黑体" w:hAnsi="黑体" w:hint="eastAsia"/>
          <w:szCs w:val="32"/>
        </w:rPr>
        <w:t>五、培养目标与培养规格</w:t>
      </w:r>
    </w:p>
    <w:p w:rsidR="00010999" w:rsidRDefault="00F522ED" w:rsidP="00BA25B0">
      <w:pPr>
        <w:ind w:firstLineChars="196" w:firstLine="630"/>
        <w:rPr>
          <w:rFonts w:ascii="楷体_GB2312" w:eastAsia="楷体_GB2312" w:hAnsi="楷体" w:cs="楷体"/>
          <w:b/>
          <w:bCs/>
          <w:szCs w:val="32"/>
        </w:rPr>
      </w:pPr>
      <w:r>
        <w:rPr>
          <w:rFonts w:ascii="楷体_GB2312" w:eastAsia="楷体_GB2312" w:hAnsi="楷体" w:cs="楷体" w:hint="eastAsia"/>
          <w:b/>
          <w:bCs/>
          <w:szCs w:val="32"/>
        </w:rPr>
        <w:t>（一）培养目标</w:t>
      </w:r>
    </w:p>
    <w:p w:rsidR="00010999" w:rsidRPr="000158D7" w:rsidRDefault="00F522ED">
      <w:pPr>
        <w:ind w:firstLineChars="196" w:firstLine="627"/>
        <w:rPr>
          <w:rFonts w:ascii="仿宋_GB2312" w:eastAsia="仿宋_GB2312" w:hAnsi="仿宋" w:cs="楷体"/>
          <w:bCs/>
          <w:szCs w:val="32"/>
        </w:rPr>
      </w:pPr>
      <w:r w:rsidRPr="000158D7">
        <w:rPr>
          <w:rFonts w:ascii="仿宋_GB2312" w:eastAsia="仿宋_GB2312" w:hAnsi="仿宋" w:cs="楷体" w:hint="eastAsia"/>
          <w:bCs/>
          <w:szCs w:val="32"/>
        </w:rPr>
        <w:lastRenderedPageBreak/>
        <w:t>本专业主要面向城市轨道交通运营管理等企业单位，培养德、智、体、美全面发展，有良好的文化修养和职业道德，掌握城市轨道交通运营管理专业相应职业岗位必备的知识与技能，具有较强的就业能力和终身学习能力，具备职业生涯发展基础和创新精神，能胜任城市轨道交通客运服务、车站管理等一线工作的高素质劳动者和中、初级专门人才。</w:t>
      </w:r>
    </w:p>
    <w:p w:rsidR="00010999" w:rsidRDefault="00F522ED" w:rsidP="00BA25B0">
      <w:pPr>
        <w:ind w:firstLineChars="196" w:firstLine="630"/>
        <w:rPr>
          <w:rFonts w:ascii="楷体_GB2312" w:eastAsia="楷体_GB2312" w:hAnsi="仿宋" w:cs="楷体"/>
          <w:b/>
          <w:bCs/>
          <w:szCs w:val="32"/>
        </w:rPr>
      </w:pPr>
      <w:r>
        <w:rPr>
          <w:rFonts w:ascii="楷体_GB2312" w:eastAsia="楷体_GB2312" w:hAnsi="仿宋" w:cs="楷体" w:hint="eastAsia"/>
          <w:b/>
          <w:bCs/>
          <w:szCs w:val="32"/>
        </w:rPr>
        <w:t>（二）培养规格</w:t>
      </w:r>
    </w:p>
    <w:p w:rsidR="00010999" w:rsidRPr="000158D7" w:rsidRDefault="00F522ED">
      <w:pPr>
        <w:ind w:firstLine="640"/>
        <w:rPr>
          <w:rFonts w:ascii="仿宋_GB2312" w:eastAsia="仿宋_GB2312" w:hAnsi="Calibri"/>
          <w:color w:val="000000" w:themeColor="text1"/>
        </w:rPr>
      </w:pPr>
      <w:r w:rsidRPr="000158D7">
        <w:rPr>
          <w:rFonts w:ascii="仿宋_GB2312" w:eastAsia="仿宋_GB2312" w:hAnsi="宋体" w:hint="eastAsia"/>
          <w:color w:val="000000" w:themeColor="text1"/>
          <w:kern w:val="0"/>
          <w:szCs w:val="21"/>
        </w:rPr>
        <w:t>由素质、知识、能力</w:t>
      </w:r>
      <w:r w:rsidRPr="000158D7">
        <w:rPr>
          <w:rFonts w:ascii="仿宋_GB2312" w:eastAsia="仿宋_GB2312" w:hAnsi="Calibri" w:hint="eastAsia"/>
          <w:color w:val="000000" w:themeColor="text1"/>
        </w:rPr>
        <w:t>三个方面的要求组成。</w:t>
      </w:r>
    </w:p>
    <w:p w:rsidR="00010999" w:rsidRPr="000158D7" w:rsidRDefault="00F522ED">
      <w:pPr>
        <w:ind w:firstLine="643"/>
        <w:outlineLvl w:val="2"/>
        <w:rPr>
          <w:rFonts w:ascii="仿宋_GB2312" w:eastAsia="仿宋_GB2312" w:hAnsi="仿宋" w:cs="仿宋"/>
          <w:b/>
          <w:color w:val="000000" w:themeColor="text1"/>
          <w:szCs w:val="32"/>
        </w:rPr>
      </w:pPr>
      <w:r w:rsidRPr="000158D7">
        <w:rPr>
          <w:rFonts w:ascii="仿宋_GB2312" w:eastAsia="仿宋_GB2312" w:hAnsi="仿宋" w:cs="仿宋" w:hint="eastAsia"/>
          <w:b/>
          <w:color w:val="000000" w:themeColor="text1"/>
          <w:szCs w:val="32"/>
        </w:rPr>
        <w:t>1.素质</w:t>
      </w:r>
    </w:p>
    <w:p w:rsidR="00010999" w:rsidRPr="000158D7" w:rsidRDefault="00F522ED">
      <w:pPr>
        <w:ind w:firstLine="643"/>
        <w:outlineLvl w:val="3"/>
        <w:rPr>
          <w:rFonts w:ascii="仿宋_GB2312" w:eastAsia="仿宋_GB2312" w:hAnsi="仿宋" w:cs="仿宋"/>
          <w:b/>
          <w:color w:val="000000" w:themeColor="text1"/>
          <w:szCs w:val="32"/>
        </w:rPr>
      </w:pPr>
      <w:r w:rsidRPr="000158D7">
        <w:rPr>
          <w:rFonts w:ascii="仿宋_GB2312" w:eastAsia="仿宋_GB2312" w:hAnsi="仿宋" w:cs="仿宋" w:hint="eastAsia"/>
          <w:b/>
          <w:color w:val="000000" w:themeColor="text1"/>
          <w:szCs w:val="32"/>
        </w:rPr>
        <w:t>（1）基本素养</w:t>
      </w:r>
    </w:p>
    <w:p w:rsidR="00010999" w:rsidRPr="000158D7" w:rsidRDefault="00F522ED">
      <w:pPr>
        <w:ind w:firstLine="640"/>
        <w:outlineLvl w:val="3"/>
        <w:rPr>
          <w:rFonts w:ascii="仿宋_GB2312" w:eastAsia="仿宋_GB2312" w:hAnsi="仿宋" w:cs="楷体"/>
          <w:bCs/>
          <w:szCs w:val="32"/>
        </w:rPr>
      </w:pPr>
      <w:r w:rsidRPr="000158D7">
        <w:rPr>
          <w:rFonts w:ascii="仿宋_GB2312" w:eastAsia="仿宋_GB2312" w:hAnsi="仿宋" w:cs="楷体" w:hint="eastAsia"/>
          <w:bCs/>
          <w:szCs w:val="32"/>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rsidR="00010999" w:rsidRPr="000158D7" w:rsidRDefault="00F522ED">
      <w:pPr>
        <w:ind w:firstLine="640"/>
        <w:outlineLvl w:val="3"/>
        <w:rPr>
          <w:rFonts w:ascii="仿宋_GB2312" w:eastAsia="仿宋_GB2312" w:hAnsi="仿宋" w:cs="楷体"/>
          <w:bCs/>
          <w:szCs w:val="32"/>
        </w:rPr>
      </w:pPr>
      <w:r w:rsidRPr="000158D7">
        <w:rPr>
          <w:rFonts w:ascii="仿宋_GB2312" w:eastAsia="仿宋_GB2312" w:hAnsi="仿宋" w:cs="楷体" w:hint="eastAsia"/>
          <w:bCs/>
          <w:szCs w:val="32"/>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rsidR="00010999" w:rsidRPr="000158D7" w:rsidRDefault="00F522ED">
      <w:pPr>
        <w:ind w:firstLine="640"/>
        <w:outlineLvl w:val="3"/>
        <w:rPr>
          <w:rFonts w:ascii="仿宋_GB2312" w:eastAsia="仿宋_GB2312" w:hAnsi="仿宋" w:cs="楷体"/>
          <w:bCs/>
          <w:szCs w:val="32"/>
        </w:rPr>
      </w:pPr>
      <w:r w:rsidRPr="000158D7">
        <w:rPr>
          <w:rFonts w:ascii="仿宋_GB2312" w:eastAsia="仿宋_GB2312" w:hAnsi="仿宋" w:cs="楷体" w:hint="eastAsia"/>
          <w:bCs/>
          <w:szCs w:val="32"/>
        </w:rPr>
        <w:t>具有良好的身心素质和人文素养。具有健康的体魄和心理、健全的人格，能够掌握基本运动知识和一两项运动技能；具有感</w:t>
      </w:r>
      <w:r w:rsidRPr="000158D7">
        <w:rPr>
          <w:rFonts w:ascii="仿宋_GB2312" w:eastAsia="仿宋_GB2312" w:hAnsi="仿宋" w:cs="楷体" w:hint="eastAsia"/>
          <w:bCs/>
          <w:szCs w:val="32"/>
        </w:rPr>
        <w:lastRenderedPageBreak/>
        <w:t>受美、表现美、鉴赏美、创造美的能力，具有一定的审美和人文素养，能够形成一两项艺术特长或爱好；掌握一定的学习方法，具有良好的生活习惯、行为习惯和自我管理能力。</w:t>
      </w:r>
    </w:p>
    <w:p w:rsidR="00010999" w:rsidRPr="000158D7" w:rsidRDefault="00F522ED">
      <w:pPr>
        <w:ind w:firstLine="643"/>
        <w:outlineLvl w:val="3"/>
        <w:rPr>
          <w:rFonts w:ascii="仿宋_GB2312" w:eastAsia="仿宋_GB2312" w:hAnsi="仿宋" w:cs="仿宋"/>
          <w:b/>
          <w:color w:val="000000" w:themeColor="text1"/>
          <w:szCs w:val="32"/>
        </w:rPr>
      </w:pPr>
      <w:r w:rsidRPr="000158D7">
        <w:rPr>
          <w:rFonts w:ascii="仿宋_GB2312" w:eastAsia="仿宋_GB2312" w:hAnsi="仿宋" w:cs="仿宋" w:hint="eastAsia"/>
          <w:b/>
          <w:color w:val="000000" w:themeColor="text1"/>
          <w:szCs w:val="32"/>
        </w:rPr>
        <w:t>（2）职业素养</w:t>
      </w:r>
    </w:p>
    <w:p w:rsidR="00010999" w:rsidRPr="000158D7" w:rsidRDefault="00F522ED">
      <w:pPr>
        <w:numPr>
          <w:ilvl w:val="0"/>
          <w:numId w:val="1"/>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具有良好的职业道德，能自觉遵守行业法规、规范和企业规章制度。</w:t>
      </w:r>
    </w:p>
    <w:p w:rsidR="00010999" w:rsidRPr="000158D7" w:rsidRDefault="00F522ED">
      <w:pPr>
        <w:numPr>
          <w:ilvl w:val="0"/>
          <w:numId w:val="1"/>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具有良好的人际交往、团队协作能力和客户服务意识。</w:t>
      </w:r>
    </w:p>
    <w:p w:rsidR="00010999" w:rsidRPr="000158D7" w:rsidRDefault="00F522ED">
      <w:pPr>
        <w:numPr>
          <w:ilvl w:val="0"/>
          <w:numId w:val="1"/>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具有城市轨道交通相关的信息和质量规范意识。</w:t>
      </w:r>
    </w:p>
    <w:p w:rsidR="00010999" w:rsidRPr="000158D7" w:rsidRDefault="00F522ED">
      <w:pPr>
        <w:numPr>
          <w:ilvl w:val="0"/>
          <w:numId w:val="1"/>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具有获取前沿专业相关信息、学习新知识的能力。</w:t>
      </w:r>
    </w:p>
    <w:p w:rsidR="00010999" w:rsidRPr="000158D7" w:rsidRDefault="00F522ED">
      <w:pPr>
        <w:numPr>
          <w:ilvl w:val="0"/>
          <w:numId w:val="1"/>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具有熟练的城市轨道交通运营管理技术应用能力。</w:t>
      </w:r>
    </w:p>
    <w:p w:rsidR="00010999" w:rsidRPr="000158D7" w:rsidRDefault="00F522ED">
      <w:pPr>
        <w:ind w:firstLine="643"/>
        <w:outlineLvl w:val="2"/>
        <w:rPr>
          <w:rFonts w:ascii="仿宋_GB2312" w:eastAsia="仿宋_GB2312" w:hAnsi="仿宋" w:cs="仿宋"/>
          <w:b/>
          <w:color w:val="000000" w:themeColor="text1"/>
          <w:szCs w:val="32"/>
        </w:rPr>
      </w:pPr>
      <w:r w:rsidRPr="000158D7">
        <w:rPr>
          <w:rFonts w:ascii="仿宋_GB2312" w:eastAsia="仿宋_GB2312" w:hAnsi="仿宋" w:cs="仿宋" w:hint="eastAsia"/>
          <w:b/>
          <w:color w:val="000000" w:themeColor="text1"/>
          <w:szCs w:val="32"/>
        </w:rPr>
        <w:t>2.知识</w:t>
      </w:r>
    </w:p>
    <w:p w:rsidR="00010999" w:rsidRPr="000158D7" w:rsidRDefault="00F522ED">
      <w:pPr>
        <w:ind w:firstLineChars="196" w:firstLine="627"/>
        <w:rPr>
          <w:rFonts w:ascii="仿宋_GB2312" w:eastAsia="仿宋_GB2312" w:hAnsi="仿宋" w:cs="楷体"/>
          <w:bCs/>
          <w:szCs w:val="32"/>
        </w:rPr>
      </w:pPr>
      <w:r w:rsidRPr="000158D7">
        <w:rPr>
          <w:rFonts w:ascii="仿宋_GB2312" w:eastAsia="仿宋_GB2312" w:hAnsi="仿宋" w:cs="楷体" w:hint="eastAsia"/>
          <w:bCs/>
          <w:szCs w:val="32"/>
        </w:rPr>
        <w:t>包括对公共基础知识和专业知识等的培养规格要求。</w:t>
      </w:r>
    </w:p>
    <w:p w:rsidR="00010999" w:rsidRPr="000158D7" w:rsidRDefault="00F522ED" w:rsidP="00CE2160">
      <w:pPr>
        <w:ind w:firstLine="643"/>
        <w:outlineLvl w:val="3"/>
        <w:rPr>
          <w:rFonts w:ascii="仿宋_GB2312" w:eastAsia="仿宋_GB2312" w:hAnsi="仿宋" w:cs="仿宋"/>
          <w:b/>
          <w:color w:val="000000" w:themeColor="text1"/>
          <w:szCs w:val="32"/>
        </w:rPr>
      </w:pPr>
      <w:r w:rsidRPr="000158D7">
        <w:rPr>
          <w:rFonts w:ascii="仿宋_GB2312" w:eastAsia="仿宋_GB2312" w:hAnsi="仿宋" w:cs="仿宋" w:hint="eastAsia"/>
          <w:b/>
          <w:color w:val="000000" w:themeColor="text1"/>
          <w:szCs w:val="32"/>
        </w:rPr>
        <w:t>（1）公共基础知识</w:t>
      </w:r>
    </w:p>
    <w:p w:rsidR="00010999" w:rsidRPr="000158D7" w:rsidRDefault="00F522ED">
      <w:pPr>
        <w:numPr>
          <w:ilvl w:val="0"/>
          <w:numId w:val="1"/>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具备语文、数学、英语的基础知识。</w:t>
      </w:r>
    </w:p>
    <w:p w:rsidR="00010999" w:rsidRPr="000158D7" w:rsidRDefault="00F522ED">
      <w:pPr>
        <w:numPr>
          <w:ilvl w:val="0"/>
          <w:numId w:val="1"/>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具备职业生涯规格的基本知识、具备基本的法律法规及计算机行业相关法规的知识。</w:t>
      </w:r>
    </w:p>
    <w:p w:rsidR="00010999" w:rsidRPr="000158D7" w:rsidRDefault="00F522ED">
      <w:pPr>
        <w:numPr>
          <w:ilvl w:val="0"/>
          <w:numId w:val="1"/>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具备政治和经济基础知识，以及与社会、人生和职业实践密切相关的哲学基本。</w:t>
      </w:r>
    </w:p>
    <w:p w:rsidR="00010999" w:rsidRPr="000158D7" w:rsidRDefault="00F522ED">
      <w:pPr>
        <w:numPr>
          <w:ilvl w:val="0"/>
          <w:numId w:val="1"/>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具备我国民族的历史与现状、我国的民族政策等基本知识。</w:t>
      </w:r>
    </w:p>
    <w:p w:rsidR="00010999" w:rsidRPr="000158D7" w:rsidRDefault="00F522ED">
      <w:pPr>
        <w:numPr>
          <w:ilvl w:val="0"/>
          <w:numId w:val="1"/>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具备体育的基本知识。</w:t>
      </w:r>
    </w:p>
    <w:p w:rsidR="00010999" w:rsidRPr="000158D7" w:rsidRDefault="00F522ED">
      <w:pPr>
        <w:numPr>
          <w:ilvl w:val="0"/>
          <w:numId w:val="1"/>
        </w:numPr>
        <w:ind w:left="0" w:firstLine="640"/>
        <w:rPr>
          <w:rFonts w:ascii="仿宋_GB2312" w:eastAsia="仿宋_GB2312" w:hAnsi="仿宋"/>
          <w:color w:val="000000" w:themeColor="text1"/>
        </w:rPr>
      </w:pPr>
      <w:r w:rsidRPr="000158D7">
        <w:rPr>
          <w:rFonts w:ascii="仿宋_GB2312" w:eastAsia="仿宋_GB2312" w:hAnsi="仿宋" w:hint="eastAsia"/>
          <w:color w:val="000000" w:themeColor="text1"/>
        </w:rPr>
        <w:t>具备音乐、美术相关的基本知识。</w:t>
      </w:r>
    </w:p>
    <w:p w:rsidR="00010999" w:rsidRPr="000158D7" w:rsidRDefault="00F522ED" w:rsidP="00CE2160">
      <w:pPr>
        <w:ind w:firstLine="643"/>
        <w:outlineLvl w:val="3"/>
        <w:rPr>
          <w:rFonts w:ascii="仿宋_GB2312" w:eastAsia="仿宋_GB2312" w:hAnsi="仿宋" w:cs="仿宋"/>
          <w:b/>
          <w:color w:val="000000" w:themeColor="text1"/>
          <w:szCs w:val="32"/>
        </w:rPr>
      </w:pPr>
      <w:r w:rsidRPr="000158D7">
        <w:rPr>
          <w:rFonts w:ascii="仿宋_GB2312" w:eastAsia="仿宋_GB2312" w:hAnsi="仿宋" w:cs="仿宋" w:hint="eastAsia"/>
          <w:b/>
          <w:color w:val="000000" w:themeColor="text1"/>
          <w:szCs w:val="32"/>
        </w:rPr>
        <w:lastRenderedPageBreak/>
        <w:t>（2）专业知识</w:t>
      </w:r>
    </w:p>
    <w:p w:rsidR="00010999" w:rsidRPr="000158D7" w:rsidRDefault="00F522ED">
      <w:pPr>
        <w:numPr>
          <w:ilvl w:val="0"/>
          <w:numId w:val="2"/>
        </w:numPr>
        <w:ind w:left="0" w:firstLine="640"/>
        <w:rPr>
          <w:rFonts w:ascii="仿宋_GB2312" w:eastAsia="仿宋_GB2312" w:hAnsi="仿宋"/>
          <w:color w:val="000000" w:themeColor="text1"/>
        </w:rPr>
      </w:pPr>
      <w:r w:rsidRPr="000158D7">
        <w:rPr>
          <w:rFonts w:ascii="仿宋_GB2312" w:eastAsia="仿宋_GB2312" w:hAnsi="仿宋" w:hint="eastAsia"/>
          <w:color w:val="000000" w:themeColor="text1"/>
        </w:rPr>
        <w:t>具有积极的人生态度、健康的心理素质、良好的职业道德和较扎实的文化基础知识。</w:t>
      </w:r>
    </w:p>
    <w:p w:rsidR="00010999" w:rsidRPr="000158D7" w:rsidRDefault="00F522ED">
      <w:pPr>
        <w:numPr>
          <w:ilvl w:val="0"/>
          <w:numId w:val="2"/>
        </w:numPr>
        <w:ind w:left="0" w:firstLine="640"/>
        <w:rPr>
          <w:rFonts w:ascii="仿宋_GB2312" w:eastAsia="仿宋_GB2312" w:hAnsi="仿宋"/>
          <w:color w:val="000000" w:themeColor="text1"/>
        </w:rPr>
      </w:pPr>
      <w:r w:rsidRPr="000158D7">
        <w:rPr>
          <w:rFonts w:ascii="仿宋_GB2312" w:eastAsia="仿宋_GB2312" w:hAnsi="仿宋" w:hint="eastAsia"/>
          <w:color w:val="000000" w:themeColor="text1"/>
        </w:rPr>
        <w:t>具有获取新知识、新技能的意识和能力，能适应不断变化的职业社会了解城市轨道交通工作流程，严格执行工作程序、工作规范和设备安全操作规程。</w:t>
      </w:r>
    </w:p>
    <w:p w:rsidR="00010999" w:rsidRPr="000158D7" w:rsidRDefault="00F522ED">
      <w:pPr>
        <w:numPr>
          <w:ilvl w:val="0"/>
          <w:numId w:val="2"/>
        </w:numPr>
        <w:ind w:left="0" w:firstLine="640"/>
        <w:rPr>
          <w:rFonts w:ascii="仿宋_GB2312" w:eastAsia="仿宋_GB2312" w:hAnsi="仿宋"/>
          <w:color w:val="000000" w:themeColor="text1"/>
        </w:rPr>
      </w:pPr>
      <w:r w:rsidRPr="000158D7">
        <w:rPr>
          <w:rFonts w:ascii="仿宋_GB2312" w:eastAsia="仿宋_GB2312" w:hAnsi="仿宋" w:hint="eastAsia"/>
          <w:color w:val="000000" w:themeColor="text1"/>
        </w:rPr>
        <w:t>具有强烈的安全生产意识，重视环境保护，并能解决一般性专业问题。</w:t>
      </w:r>
    </w:p>
    <w:p w:rsidR="00010999" w:rsidRPr="000158D7" w:rsidRDefault="00F522ED" w:rsidP="00CE2160">
      <w:pPr>
        <w:ind w:firstLine="643"/>
        <w:outlineLvl w:val="3"/>
        <w:rPr>
          <w:rFonts w:ascii="仿宋_GB2312" w:eastAsia="仿宋_GB2312" w:hAnsi="仿宋" w:cs="仿宋"/>
          <w:b/>
          <w:color w:val="000000" w:themeColor="text1"/>
          <w:szCs w:val="32"/>
        </w:rPr>
      </w:pPr>
      <w:r w:rsidRPr="000158D7">
        <w:rPr>
          <w:rFonts w:ascii="仿宋_GB2312" w:eastAsia="仿宋_GB2312" w:hAnsi="仿宋" w:cs="仿宋" w:hint="eastAsia"/>
          <w:b/>
          <w:color w:val="000000" w:themeColor="text1"/>
          <w:szCs w:val="32"/>
        </w:rPr>
        <w:t>3.能力。</w:t>
      </w:r>
    </w:p>
    <w:p w:rsidR="00010999" w:rsidRPr="000158D7" w:rsidRDefault="00F522ED">
      <w:pPr>
        <w:ind w:firstLine="640"/>
        <w:rPr>
          <w:rFonts w:ascii="仿宋_GB2312" w:eastAsia="仿宋_GB2312" w:hAnsi="Calibri"/>
          <w:color w:val="000000" w:themeColor="text1"/>
        </w:rPr>
      </w:pPr>
      <w:r w:rsidRPr="000158D7">
        <w:rPr>
          <w:rFonts w:ascii="仿宋_GB2312" w:eastAsia="仿宋_GB2312" w:hAnsi="Calibri" w:hint="eastAsia"/>
          <w:color w:val="000000" w:themeColor="text1"/>
        </w:rPr>
        <w:t>包括对通用能力和专业技术技能等的培养规格要求。</w:t>
      </w:r>
    </w:p>
    <w:p w:rsidR="00010999" w:rsidRPr="000158D7" w:rsidRDefault="00F522ED">
      <w:pPr>
        <w:ind w:firstLine="643"/>
        <w:outlineLvl w:val="3"/>
        <w:rPr>
          <w:rFonts w:ascii="仿宋_GB2312" w:eastAsia="仿宋_GB2312" w:hAnsi="仿宋" w:cs="仿宋"/>
          <w:b/>
          <w:color w:val="000000" w:themeColor="text1"/>
          <w:szCs w:val="32"/>
        </w:rPr>
      </w:pPr>
      <w:r w:rsidRPr="000158D7">
        <w:rPr>
          <w:rFonts w:ascii="仿宋_GB2312" w:eastAsia="仿宋_GB2312" w:hAnsi="仿宋" w:cs="仿宋" w:hint="eastAsia"/>
          <w:b/>
          <w:color w:val="000000" w:themeColor="text1"/>
          <w:szCs w:val="32"/>
        </w:rPr>
        <w:t>（1）通用能力</w:t>
      </w:r>
    </w:p>
    <w:p w:rsidR="00010999" w:rsidRPr="000158D7" w:rsidRDefault="00F522ED">
      <w:pPr>
        <w:ind w:firstLine="640"/>
        <w:rPr>
          <w:rFonts w:ascii="仿宋_GB2312" w:eastAsia="仿宋_GB2312" w:hAnsi="Calibri"/>
          <w:color w:val="000000" w:themeColor="text1"/>
        </w:rPr>
      </w:pPr>
      <w:r w:rsidRPr="000158D7">
        <w:rPr>
          <w:rFonts w:ascii="仿宋_GB2312" w:eastAsia="仿宋_GB2312" w:hAnsi="Calibri" w:hint="eastAsia"/>
          <w:color w:val="000000" w:themeColor="text1"/>
        </w:rPr>
        <w:t>一般包括口语和书面表达能力，解决实际问题的能力，终身学习能力，信息技术应用能力，独立思考、逻辑推理、信息加工能力等。</w:t>
      </w:r>
    </w:p>
    <w:p w:rsidR="00010999" w:rsidRPr="000158D7" w:rsidRDefault="00F522ED">
      <w:pPr>
        <w:ind w:firstLine="643"/>
        <w:outlineLvl w:val="3"/>
        <w:rPr>
          <w:rFonts w:ascii="仿宋_GB2312" w:eastAsia="仿宋_GB2312" w:hAnsi="仿宋" w:cs="仿宋"/>
          <w:b/>
          <w:color w:val="000000" w:themeColor="text1"/>
          <w:szCs w:val="32"/>
        </w:rPr>
      </w:pPr>
      <w:r w:rsidRPr="000158D7">
        <w:rPr>
          <w:rFonts w:ascii="仿宋_GB2312" w:eastAsia="仿宋_GB2312" w:hAnsi="仿宋" w:cs="仿宋" w:hint="eastAsia"/>
          <w:b/>
          <w:color w:val="000000" w:themeColor="text1"/>
          <w:szCs w:val="32"/>
        </w:rPr>
        <w:t>（2）专业技术能力</w:t>
      </w:r>
    </w:p>
    <w:p w:rsidR="00010999" w:rsidRPr="000158D7" w:rsidRDefault="00F522ED">
      <w:pPr>
        <w:numPr>
          <w:ilvl w:val="0"/>
          <w:numId w:val="2"/>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具有熟悉各类行车设备的名称、位置、功能并能熟练操作技能。</w:t>
      </w:r>
    </w:p>
    <w:p w:rsidR="00010999" w:rsidRPr="000158D7" w:rsidRDefault="00F522ED">
      <w:pPr>
        <w:numPr>
          <w:ilvl w:val="0"/>
          <w:numId w:val="2"/>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具有对各类行车设备的故障现象做出准确描述，并报修及处置的能力。</w:t>
      </w:r>
    </w:p>
    <w:p w:rsidR="00010999" w:rsidRPr="000158D7" w:rsidRDefault="00F522ED">
      <w:pPr>
        <w:numPr>
          <w:ilvl w:val="0"/>
          <w:numId w:val="2"/>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具有能通过行车监控设备对运营情况进行实时监控技能。</w:t>
      </w:r>
    </w:p>
    <w:p w:rsidR="00010999" w:rsidRPr="000158D7" w:rsidRDefault="00F522ED">
      <w:pPr>
        <w:numPr>
          <w:ilvl w:val="0"/>
          <w:numId w:val="2"/>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具有能正确使用、保养车站各类机电设备，并报修、确</w:t>
      </w:r>
      <w:r w:rsidRPr="000158D7">
        <w:rPr>
          <w:rFonts w:ascii="仿宋_GB2312" w:eastAsia="仿宋_GB2312" w:hAnsi="Calibri" w:hint="eastAsia"/>
          <w:color w:val="000000" w:themeColor="text1"/>
        </w:rPr>
        <w:lastRenderedPageBreak/>
        <w:t>认各类故障的应用能力。</w:t>
      </w:r>
    </w:p>
    <w:p w:rsidR="00010999" w:rsidRPr="000158D7" w:rsidRDefault="00F522ED">
      <w:pPr>
        <w:numPr>
          <w:ilvl w:val="0"/>
          <w:numId w:val="2"/>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具有对车站非运营期间的施工进行监督管理的能力。</w:t>
      </w:r>
    </w:p>
    <w:p w:rsidR="00010999" w:rsidRPr="000158D7" w:rsidRDefault="00F522ED">
      <w:pPr>
        <w:numPr>
          <w:ilvl w:val="0"/>
          <w:numId w:val="2"/>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具有能根据实际状况和调度命令完成非正常情况下的行车作业的能力。</w:t>
      </w:r>
    </w:p>
    <w:p w:rsidR="00010999" w:rsidRPr="000158D7" w:rsidRDefault="00F522ED">
      <w:pPr>
        <w:numPr>
          <w:ilvl w:val="0"/>
          <w:numId w:val="2"/>
        </w:numPr>
        <w:ind w:left="0" w:firstLine="640"/>
        <w:rPr>
          <w:rFonts w:ascii="仿宋_GB2312" w:eastAsia="仿宋_GB2312" w:hAnsi="Calibri"/>
          <w:color w:val="000000" w:themeColor="text1"/>
        </w:rPr>
      </w:pPr>
      <w:r w:rsidRPr="000158D7">
        <w:rPr>
          <w:rFonts w:ascii="仿宋_GB2312" w:eastAsia="仿宋_GB2312" w:hAnsi="Calibri" w:hint="eastAsia"/>
          <w:color w:val="000000" w:themeColor="text1"/>
        </w:rPr>
        <w:t>具有能根据客流变化安全有序地组织乘客购票、乘车、换乘及进出站的基本能力。</w:t>
      </w:r>
    </w:p>
    <w:p w:rsidR="00010999" w:rsidRPr="000158D7" w:rsidRDefault="00F522ED" w:rsidP="00B63371">
      <w:pPr>
        <w:keepNext/>
        <w:keepLines/>
        <w:snapToGrid w:val="0"/>
        <w:spacing w:beforeLines="50"/>
        <w:ind w:firstLine="640"/>
        <w:jc w:val="left"/>
        <w:outlineLvl w:val="0"/>
        <w:rPr>
          <w:rFonts w:ascii="仿宋_GB2312" w:eastAsia="仿宋_GB2312" w:hAnsi="Calibri"/>
          <w:color w:val="000000" w:themeColor="text1"/>
        </w:rPr>
      </w:pPr>
      <w:r w:rsidRPr="000158D7">
        <w:rPr>
          <w:rFonts w:ascii="仿宋_GB2312" w:eastAsia="仿宋_GB2312" w:hAnsi="Calibri" w:hint="eastAsia"/>
          <w:color w:val="000000" w:themeColor="text1"/>
        </w:rPr>
        <w:t>具有能及时处理车站的乘客纠纷等客运突发事件，并做好相关信息的上报、记录的能力。</w:t>
      </w:r>
    </w:p>
    <w:p w:rsidR="00010999" w:rsidRDefault="00F522ED" w:rsidP="00B63371">
      <w:pPr>
        <w:keepNext/>
        <w:keepLines/>
        <w:snapToGrid w:val="0"/>
        <w:spacing w:beforeLines="50"/>
        <w:ind w:firstLine="640"/>
        <w:jc w:val="left"/>
        <w:outlineLvl w:val="0"/>
        <w:rPr>
          <w:rFonts w:ascii="Calibri" w:eastAsia="黑体" w:hAnsi="Calibri"/>
          <w:bCs/>
          <w:color w:val="000000" w:themeColor="text1"/>
          <w:kern w:val="44"/>
          <w:szCs w:val="44"/>
        </w:rPr>
      </w:pPr>
      <w:r>
        <w:rPr>
          <w:rFonts w:ascii="Calibri" w:eastAsia="黑体" w:hAnsi="Calibri" w:hint="eastAsia"/>
          <w:bCs/>
          <w:color w:val="000000" w:themeColor="text1"/>
          <w:kern w:val="44"/>
          <w:szCs w:val="44"/>
        </w:rPr>
        <w:t>六、课程设置</w:t>
      </w:r>
    </w:p>
    <w:p w:rsidR="00010999" w:rsidRDefault="00F522ED" w:rsidP="00B63371">
      <w:pPr>
        <w:keepNext/>
        <w:keepLines/>
        <w:snapToGrid w:val="0"/>
        <w:spacing w:beforeLines="50"/>
        <w:ind w:firstLine="643"/>
        <w:jc w:val="left"/>
        <w:outlineLvl w:val="0"/>
        <w:rPr>
          <w:rFonts w:ascii="楷体_GB2312" w:eastAsia="楷体_GB2312" w:hAnsi="Calibri"/>
          <w:b/>
          <w:bCs/>
          <w:color w:val="000000" w:themeColor="text1"/>
          <w:kern w:val="44"/>
          <w:szCs w:val="44"/>
        </w:rPr>
      </w:pPr>
      <w:r>
        <w:rPr>
          <w:rFonts w:ascii="楷体_GB2312" w:eastAsia="楷体_GB2312" w:hAnsi="Calibri" w:hint="eastAsia"/>
          <w:b/>
          <w:bCs/>
          <w:color w:val="000000" w:themeColor="text1"/>
          <w:kern w:val="44"/>
          <w:szCs w:val="44"/>
        </w:rPr>
        <w:t>（一）公共基础课程</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7"/>
        <w:gridCol w:w="1298"/>
        <w:gridCol w:w="6069"/>
        <w:gridCol w:w="1072"/>
      </w:tblGrid>
      <w:tr w:rsidR="00AA437A" w:rsidRPr="000158D7" w:rsidTr="00AA437A">
        <w:trPr>
          <w:trHeight w:val="1000"/>
          <w:tblHeader/>
        </w:trPr>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t>序号</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t>课程名称</w:t>
            </w:r>
          </w:p>
        </w:tc>
        <w:tc>
          <w:tcPr>
            <w:tcW w:w="6069"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643"/>
              <w:jc w:val="left"/>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t>主要教学内容和要求</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t>参考学时</w:t>
            </w:r>
          </w:p>
        </w:tc>
      </w:tr>
      <w:tr w:rsidR="00AA437A" w:rsidRPr="000158D7" w:rsidTr="00AA437A">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66" w:firstLine="211"/>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中国特色社会主义</w:t>
            </w:r>
          </w:p>
        </w:tc>
        <w:tc>
          <w:tcPr>
            <w:tcW w:w="6069" w:type="dxa"/>
            <w:tcBorders>
              <w:top w:val="single" w:sz="4" w:space="0" w:color="auto"/>
              <w:left w:val="single" w:sz="4" w:space="0" w:color="auto"/>
              <w:bottom w:val="single" w:sz="4" w:space="0" w:color="auto"/>
              <w:right w:val="single" w:sz="4" w:space="0" w:color="auto"/>
            </w:tcBorders>
            <w:hideMark/>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依据教育部《中等职业学校公共基础课课程方案》开设，以习近平新时代中国特色社会主义思想为指导，阐释中国特色社会主义的开创与发展，明确中国特色社会主义进入新时代的历史方位， 阐明中国特色社会主义建设“五位一体”总体布局的基本内容，引导学生树立对马克思主义的信仰、对中国特色社会主义的信念、对中华民族伟大复兴中国梦的信心，坚定中</w:t>
            </w:r>
            <w:r w:rsidRPr="000158D7">
              <w:rPr>
                <w:rFonts w:ascii="仿宋_GB2312" w:eastAsia="仿宋_GB2312" w:hAnsi="仿宋" w:hint="eastAsia"/>
                <w:color w:val="000000" w:themeColor="text1"/>
                <w:szCs w:val="32"/>
              </w:rPr>
              <w:lastRenderedPageBreak/>
              <w:t>国特色社会主义道路自信、理论自信、制度自信、文化自信，把爱国情、强国志、报国行自觉融入坚持和发展中国特色社会主义事业、建设社会主义现代化强国、实现中华民族伟大复兴的奋斗之中。通过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以热爱祖国为立身之本、成才之基，在新时代新征程中健康成长、成才报国。</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b/>
                <w:bCs/>
                <w:color w:val="000000" w:themeColor="text1"/>
                <w:szCs w:val="32"/>
              </w:rPr>
            </w:pPr>
            <w:r w:rsidRPr="000158D7">
              <w:rPr>
                <w:rFonts w:ascii="仿宋_GB2312" w:eastAsia="仿宋_GB2312" w:hAnsi="仿宋" w:hint="eastAsia"/>
                <w:b/>
                <w:color w:val="000000" w:themeColor="text1"/>
                <w:szCs w:val="32"/>
              </w:rPr>
              <w:lastRenderedPageBreak/>
              <w:t>36</w:t>
            </w:r>
          </w:p>
        </w:tc>
      </w:tr>
      <w:tr w:rsidR="00AA437A" w:rsidRPr="000158D7" w:rsidTr="00AA437A">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62" w:firstLine="19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2</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心理健康与职业生涯</w:t>
            </w:r>
          </w:p>
        </w:tc>
        <w:tc>
          <w:tcPr>
            <w:tcW w:w="6069" w:type="dxa"/>
            <w:tcBorders>
              <w:top w:val="single" w:sz="4" w:space="0" w:color="auto"/>
              <w:left w:val="single" w:sz="4" w:space="0" w:color="auto"/>
              <w:bottom w:val="single" w:sz="4" w:space="0" w:color="auto"/>
              <w:right w:val="single" w:sz="4" w:space="0" w:color="auto"/>
            </w:tcBorders>
            <w:hideMark/>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依据教育部《中等职业学校公共基础课课程方案》开设，基于社会发展对中职学生心理素质、职业生涯发展提出的新要求以及心理和谐、职业成才的培养目标，阐释心理健康知识，引导学生树立心理健</w:t>
            </w:r>
            <w:r w:rsidRPr="000158D7">
              <w:rPr>
                <w:rFonts w:ascii="仿宋_GB2312" w:eastAsia="仿宋_GB2312" w:hAnsi="仿宋" w:hint="eastAsia"/>
                <w:color w:val="000000" w:themeColor="text1"/>
                <w:szCs w:val="32"/>
              </w:rPr>
              <w:lastRenderedPageBreak/>
              <w:t>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通过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98" w:firstLine="315"/>
              <w:jc w:val="left"/>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lastRenderedPageBreak/>
              <w:t>36</w:t>
            </w:r>
          </w:p>
        </w:tc>
      </w:tr>
      <w:tr w:rsidR="00AA437A" w:rsidRPr="000158D7" w:rsidTr="00AA437A">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62" w:firstLine="19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3</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哲学与人生</w:t>
            </w:r>
          </w:p>
        </w:tc>
        <w:tc>
          <w:tcPr>
            <w:tcW w:w="6069" w:type="dxa"/>
            <w:tcBorders>
              <w:top w:val="single" w:sz="4" w:space="0" w:color="auto"/>
              <w:left w:val="single" w:sz="4" w:space="0" w:color="auto"/>
              <w:bottom w:val="single" w:sz="4" w:space="0" w:color="auto"/>
              <w:right w:val="single" w:sz="4" w:space="0" w:color="auto"/>
            </w:tcBorders>
            <w:hideMark/>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依据教育部《中等职业学校公共基础课课程方案》开设，阐明马克思主义哲学是科学的世界观和方法论，讲述辩证唯物</w:t>
            </w:r>
            <w:r w:rsidRPr="000158D7">
              <w:rPr>
                <w:rFonts w:ascii="仿宋_GB2312" w:eastAsia="仿宋_GB2312" w:hAnsi="仿宋" w:hint="eastAsia"/>
                <w:color w:val="000000" w:themeColor="text1"/>
                <w:szCs w:val="32"/>
              </w:rPr>
              <w:lastRenderedPageBreak/>
              <w:t>主义和历史唯物主义基本观点及其对人生成长的意义；阐述社会生活及个人成长中进行正确价值判断和行为选择的意义；引导学生弘扬和践行社会主义核心价值观，为学生成长奠定正确的世界观、人生观和价值观基础。通过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49" w:firstLine="157"/>
              <w:jc w:val="left"/>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lastRenderedPageBreak/>
              <w:t>36</w:t>
            </w:r>
          </w:p>
        </w:tc>
      </w:tr>
      <w:tr w:rsidR="00AA437A" w:rsidRPr="000158D7" w:rsidTr="00AA437A">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62" w:firstLine="19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4</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职业道德与法治</w:t>
            </w:r>
          </w:p>
        </w:tc>
        <w:tc>
          <w:tcPr>
            <w:tcW w:w="6069" w:type="dxa"/>
            <w:tcBorders>
              <w:top w:val="single" w:sz="4" w:space="0" w:color="auto"/>
              <w:left w:val="single" w:sz="4" w:space="0" w:color="auto"/>
              <w:bottom w:val="single" w:sz="4" w:space="0" w:color="auto"/>
              <w:right w:val="single" w:sz="4" w:space="0" w:color="auto"/>
            </w:tcBorders>
            <w:hideMark/>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依据教育部《中等职业学校公共基础课课程方案》开设，着眼于提高中职学生的职业道德素质和法治素养，对学生进行职业道德和法治教育。帮助学生理解全面依法治国的总目标和基本要求，了解职业</w:t>
            </w:r>
            <w:r w:rsidRPr="000158D7">
              <w:rPr>
                <w:rFonts w:ascii="仿宋_GB2312" w:eastAsia="仿宋_GB2312" w:hAnsi="仿宋" w:hint="eastAsia"/>
                <w:color w:val="000000" w:themeColor="text1"/>
                <w:szCs w:val="32"/>
              </w:rPr>
              <w:lastRenderedPageBreak/>
              <w:t>道德和法律规范，增强职业道德和法治意识，养成爱岗敬业、依法办事的思维方式和行为习惯。通过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 以道德和法律的要求规范自己的言行，做恪守道德规范、尊法学法守法用法的好公民。</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36</w:t>
            </w:r>
          </w:p>
        </w:tc>
      </w:tr>
      <w:tr w:rsidR="00AA437A" w:rsidRPr="000158D7" w:rsidTr="00AA437A">
        <w:trPr>
          <w:trHeight w:val="1254"/>
        </w:trPr>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62" w:firstLine="19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5</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历史（中国历史、世界历史）</w:t>
            </w:r>
          </w:p>
        </w:tc>
        <w:tc>
          <w:tcPr>
            <w:tcW w:w="6069" w:type="dxa"/>
            <w:tcBorders>
              <w:top w:val="single" w:sz="4" w:space="0" w:color="auto"/>
              <w:left w:val="single" w:sz="4" w:space="0" w:color="auto"/>
              <w:bottom w:val="single" w:sz="4" w:space="0" w:color="auto"/>
              <w:right w:val="single" w:sz="4" w:space="0" w:color="auto"/>
            </w:tcBorders>
            <w:hideMark/>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依据教育部《中等职业学校公共基础课课程方案》开设，本课程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w:t>
            </w:r>
            <w:r w:rsidRPr="000158D7">
              <w:rPr>
                <w:rFonts w:ascii="仿宋_GB2312" w:eastAsia="仿宋_GB2312" w:hAnsi="仿宋" w:hint="eastAsia"/>
                <w:color w:val="000000" w:themeColor="text1"/>
                <w:szCs w:val="32"/>
              </w:rPr>
              <w:lastRenderedPageBreak/>
              <w:t>以改革创新为核心的时代精神， 培育和践行社会主义核心价值观；树立正确的历史观、民族观、国家观和文化观；塑造健全的人格，养成职业精神，培养德智体美劳全面发展的社会主义建设者和接班人。</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72</w:t>
            </w:r>
          </w:p>
        </w:tc>
      </w:tr>
      <w:tr w:rsidR="00AA437A" w:rsidRPr="000158D7" w:rsidTr="00AA437A">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62" w:firstLine="19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6</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语文</w:t>
            </w:r>
          </w:p>
        </w:tc>
        <w:tc>
          <w:tcPr>
            <w:tcW w:w="6069" w:type="dxa"/>
            <w:tcBorders>
              <w:top w:val="single" w:sz="4" w:space="0" w:color="auto"/>
              <w:left w:val="single" w:sz="4" w:space="0" w:color="auto"/>
              <w:bottom w:val="single" w:sz="4" w:space="0" w:color="auto"/>
              <w:right w:val="single" w:sz="4" w:space="0" w:color="auto"/>
            </w:tcBorders>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依据教育部《中等职业学校公共基础课课程方案》开设，语文课程对于全面贯彻党的教育方针，落实立德树人根本任务，发展素质教育，推进教育公平，培养德智体美劳全面发展的社会主义建设者和接班人具有重要作用。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 为学生学好专业知识与技能，提高就业创业能力和终身发展能力，成为全面发展的高素质劳动者和技术技能人才奠定基础。</w:t>
            </w:r>
          </w:p>
          <w:p w:rsidR="00AA437A" w:rsidRPr="000158D7" w:rsidRDefault="00AA437A" w:rsidP="00AA437A">
            <w:pPr>
              <w:ind w:firstLine="640"/>
              <w:jc w:val="left"/>
              <w:rPr>
                <w:rFonts w:ascii="仿宋_GB2312" w:eastAsia="仿宋_GB2312" w:hAnsi="仿宋"/>
                <w:color w:val="000000" w:themeColor="text1"/>
                <w:szCs w:val="3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198</w:t>
            </w:r>
          </w:p>
        </w:tc>
      </w:tr>
      <w:tr w:rsidR="00AA437A" w:rsidRPr="000158D7" w:rsidTr="00AA437A">
        <w:trPr>
          <w:trHeight w:val="1124"/>
        </w:trPr>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62" w:firstLine="19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7</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数学</w:t>
            </w:r>
          </w:p>
        </w:tc>
        <w:tc>
          <w:tcPr>
            <w:tcW w:w="6069" w:type="dxa"/>
            <w:tcBorders>
              <w:top w:val="single" w:sz="4" w:space="0" w:color="auto"/>
              <w:left w:val="single" w:sz="4" w:space="0" w:color="auto"/>
              <w:bottom w:val="single" w:sz="4" w:space="0" w:color="auto"/>
              <w:right w:val="single" w:sz="4" w:space="0" w:color="auto"/>
            </w:tcBorders>
            <w:hideMark/>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依据教育部《中等职业学校公共基础课课程方案》开设，中职数学课程是使中等职业学校学生获得进一步学习和职业发展所必需的数学知识、数学技能、数学方法、数学思想和活动经验；具备中 等职业学校数学学科核心素养，形成在继续学习和未来工作中运用数学知识和经验发现问题的意识、运用数学的思想方法和工具解决问题的能力；具备一定的科 学精神和工匠精神，养成良好的道德品质，增强创新意识，成为德智体美劳全面发展的高素质劳动者和技术技能人才。</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144</w:t>
            </w:r>
          </w:p>
        </w:tc>
      </w:tr>
      <w:tr w:rsidR="00AA437A" w:rsidRPr="000158D7" w:rsidTr="00AA437A">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62" w:firstLine="19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8</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英语</w:t>
            </w:r>
          </w:p>
        </w:tc>
        <w:tc>
          <w:tcPr>
            <w:tcW w:w="6069" w:type="dxa"/>
            <w:tcBorders>
              <w:top w:val="single" w:sz="4" w:space="0" w:color="auto"/>
              <w:left w:val="single" w:sz="4" w:space="0" w:color="auto"/>
              <w:bottom w:val="single" w:sz="4" w:space="0" w:color="auto"/>
              <w:right w:val="single" w:sz="4" w:space="0" w:color="auto"/>
            </w:tcBorders>
            <w:hideMark/>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依据教育部《中等职业学校公共基础课课程方案》开设，中职英语课程是在义务教育基础上，帮助学生进一步学习语 言基础知识，提高听、说、读、写等语言技能，发展中等职业学校英语学科核心 素养；引导学生在真实情境中开展语言实践活动，认识文化的多样性，形成开放 包容</w:t>
            </w:r>
            <w:r w:rsidRPr="000158D7">
              <w:rPr>
                <w:rFonts w:ascii="仿宋_GB2312" w:eastAsia="仿宋_GB2312" w:hAnsi="仿宋" w:hint="eastAsia"/>
                <w:color w:val="000000" w:themeColor="text1"/>
                <w:szCs w:val="32"/>
              </w:rPr>
              <w:lastRenderedPageBreak/>
              <w:t>的态度，发展健康的审美情趣；理解思维差异，增强国际理解，坚定文化自 信；帮助学生树立正确的世界观、人生观和价值观，自觉践行社会主义核心价值 观，成为德智体美劳全面发展的高素质劳动者和技术技能人才。</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144</w:t>
            </w:r>
          </w:p>
        </w:tc>
      </w:tr>
      <w:tr w:rsidR="00AA437A" w:rsidRPr="000158D7" w:rsidTr="00AA437A">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62" w:firstLine="19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9</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艺术</w:t>
            </w:r>
          </w:p>
        </w:tc>
        <w:tc>
          <w:tcPr>
            <w:tcW w:w="6069" w:type="dxa"/>
            <w:tcBorders>
              <w:top w:val="single" w:sz="4" w:space="0" w:color="auto"/>
              <w:left w:val="single" w:sz="4" w:space="0" w:color="auto"/>
              <w:bottom w:val="single" w:sz="4" w:space="0" w:color="auto"/>
              <w:right w:val="single" w:sz="4" w:space="0" w:color="auto"/>
            </w:tcBorders>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依据教育部《中等职业学校公共基础课课程方案》开设，本课程包含音乐、美 术、舞蹈、设计、工艺、戏剧、影视等艺术门类的综合性课程，与义务教育阶段 艺术相关课程相衔接，具有思想性、民族性、时代性、人文性、审美性和实践性, 是中等职业学校实施美育的基本途径。课程坚持立德树人，充分发挥艺术学科独特的育人功 能，以美育人，以文化人，以情动人，提高学生的审美和人文素养，积极引导学 生主动参与艺术学习和实践，进一步积累和掌握艺术基础知识、基本技能和方法, 培养学生感受美、鉴赏美、表现美、创造美的能力，帮助学生塑造美好心灵，健 全</w:t>
            </w:r>
            <w:r w:rsidRPr="000158D7">
              <w:rPr>
                <w:rFonts w:ascii="仿宋_GB2312" w:eastAsia="仿宋_GB2312" w:hAnsi="仿宋" w:hint="eastAsia"/>
                <w:color w:val="000000" w:themeColor="text1"/>
                <w:szCs w:val="32"/>
              </w:rPr>
              <w:lastRenderedPageBreak/>
              <w:t>健康人格，厚植民族情感，增进文化认同，坚定文化自信，成为德智体美劳全 面发展的高素质劳动者和技术技能人才。</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36</w:t>
            </w:r>
          </w:p>
        </w:tc>
      </w:tr>
      <w:tr w:rsidR="00AA437A" w:rsidRPr="000158D7" w:rsidTr="00AA437A">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10</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信息技术</w:t>
            </w:r>
          </w:p>
        </w:tc>
        <w:tc>
          <w:tcPr>
            <w:tcW w:w="6069" w:type="dxa"/>
            <w:tcBorders>
              <w:top w:val="single" w:sz="4" w:space="0" w:color="auto"/>
              <w:left w:val="single" w:sz="4" w:space="0" w:color="auto"/>
              <w:bottom w:val="single" w:sz="4" w:space="0" w:color="auto"/>
              <w:right w:val="single" w:sz="4" w:space="0" w:color="auto"/>
            </w:tcBorders>
            <w:hideMark/>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依据教育部《中等职业学校公共基础课课程方案》开设，学生通过对 信息技术基础知识与技能的学习，有助于增强信息意识、发展计算思维、提高数 字化学习与创新能力、树立正确的信息社会价值观和责任感，培养符合时代要求 的信息素养与适应职业发展需要的信息能力。本课程的任务是全面贯彻党的教育方针，落实立德树人 根本任务，满足国家信息化发展战略对人才培养的要求，围绕中等职业学校信息 技术学科核心素养，吸纳相关领域的前沿成果，引导学生通过对信息技术知识与 技能的学习和应用实践，增强信息意识，掌握信息化环境中生产、生活与学习技 能，提高参与信息社会的责任感与行为能力，为就业和未来发展奠定基础，成为 德智体美全面发展的高素质劳动者和技术技</w:t>
            </w:r>
            <w:r w:rsidRPr="000158D7">
              <w:rPr>
                <w:rFonts w:ascii="仿宋_GB2312" w:eastAsia="仿宋_GB2312" w:hAnsi="仿宋" w:hint="eastAsia"/>
                <w:color w:val="000000" w:themeColor="text1"/>
                <w:szCs w:val="32"/>
              </w:rPr>
              <w:lastRenderedPageBreak/>
              <w:t xml:space="preserve">能人才。   </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108</w:t>
            </w:r>
          </w:p>
        </w:tc>
      </w:tr>
      <w:tr w:rsidR="00AA437A" w:rsidRPr="000158D7" w:rsidTr="00AA437A">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11</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体育与健康</w:t>
            </w:r>
          </w:p>
        </w:tc>
        <w:tc>
          <w:tcPr>
            <w:tcW w:w="6069" w:type="dxa"/>
            <w:tcBorders>
              <w:top w:val="single" w:sz="4" w:space="0" w:color="auto"/>
              <w:left w:val="single" w:sz="4" w:space="0" w:color="auto"/>
              <w:bottom w:val="single" w:sz="4" w:space="0" w:color="auto"/>
              <w:right w:val="single" w:sz="4" w:space="0" w:color="auto"/>
            </w:tcBorders>
            <w:hideMark/>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依据教育部《中等职业学校公共基础课课程方案》开设，本课程 是以身体练习为主要手段，以体育与健康的知识、技能和方法的传授为主要内 容，以培养中等职业学校学生的体育与健康学科核心素养和促进学生身心健康 发展为主要目标的综合性课程。通过传授体育与健康的知识、技能和方法，提高学生的体育运动能 力，培养运动爱好和专长，使学生养成终身体育锻炼的习惯，形成健康的行为 与生活方式，健全人格，强健体魄，具备身心健康和职业生涯发展必备的体育 与健康学科核心素养，引领学生成为德智体美劳全面发展的高素质劳动者和技术 技能人才。</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144</w:t>
            </w:r>
          </w:p>
        </w:tc>
      </w:tr>
      <w:tr w:rsidR="00AA437A" w:rsidRPr="000158D7" w:rsidTr="00AA437A">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12</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劳动法（选修）</w:t>
            </w:r>
          </w:p>
        </w:tc>
        <w:tc>
          <w:tcPr>
            <w:tcW w:w="6069" w:type="dxa"/>
            <w:tcBorders>
              <w:top w:val="single" w:sz="4" w:space="0" w:color="auto"/>
              <w:left w:val="single" w:sz="4" w:space="0" w:color="auto"/>
              <w:bottom w:val="single" w:sz="4" w:space="0" w:color="auto"/>
              <w:right w:val="single" w:sz="4" w:space="0" w:color="auto"/>
            </w:tcBorders>
            <w:hideMark/>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本课程为选修课程，以“劳动法是维护劳动者权益之法”为基本理念，贯穿整个教学和学习过程，从劳动法的基本理论出发，学习劳动法律关系、促进就业与劳动保护、社会保险、劳动合同、工资工时、</w:t>
            </w:r>
            <w:r w:rsidRPr="000158D7">
              <w:rPr>
                <w:rFonts w:ascii="仿宋_GB2312" w:eastAsia="仿宋_GB2312" w:hAnsi="仿宋" w:hint="eastAsia"/>
                <w:color w:val="000000" w:themeColor="text1"/>
                <w:szCs w:val="32"/>
              </w:rPr>
              <w:lastRenderedPageBreak/>
              <w:t>劳动保护制度等内容，通过学习，使学生掌握劳动法的基本制度和内容，培养学生运用劳动法知识分析和解决现实生活中实际问题的能力，懂得劳动者在劳动者享有的权利和承担的义务，依法签订和履行劳动合同，依法保护自己的合法权益。</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36</w:t>
            </w:r>
          </w:p>
        </w:tc>
      </w:tr>
      <w:tr w:rsidR="00AA437A" w:rsidRPr="000158D7" w:rsidTr="00AA437A">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13</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国学（选修）</w:t>
            </w:r>
          </w:p>
        </w:tc>
        <w:tc>
          <w:tcPr>
            <w:tcW w:w="6069" w:type="dxa"/>
            <w:tcBorders>
              <w:top w:val="single" w:sz="4" w:space="0" w:color="auto"/>
              <w:left w:val="single" w:sz="4" w:space="0" w:color="auto"/>
              <w:bottom w:val="single" w:sz="4" w:space="0" w:color="auto"/>
              <w:right w:val="single" w:sz="4" w:space="0" w:color="auto"/>
            </w:tcBorders>
            <w:hideMark/>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本课程是为适应现代社会对全面协调发展的人才的需求而开设的公共选修课程。以中国传统文化为内容，旨在普及国学知识，提升国学素养，提振民族自信，增强民族凝聚力，为学生的未来发展提供人文素养的支持和不竭的动力，为培养全面发展的高素质人才打下坚实基础，增强其就业竞争力和社会适应能力。课程总体要求是通过教学，使学生了解国学基本知识，了解对国人影响深远的国学思想和文化，使学生具备自觉追求高雅、仁善和礼义的能力，形成以崇德尚礼、尊师重道、博爱仁善为基本内容的人文素养。</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36</w:t>
            </w:r>
          </w:p>
        </w:tc>
      </w:tr>
      <w:tr w:rsidR="00AA437A" w:rsidRPr="000158D7" w:rsidTr="00AA437A">
        <w:tc>
          <w:tcPr>
            <w:tcW w:w="1077"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14</w:t>
            </w:r>
          </w:p>
        </w:tc>
        <w:tc>
          <w:tcPr>
            <w:tcW w:w="1298"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民族文</w:t>
            </w:r>
            <w:r w:rsidRPr="000158D7">
              <w:rPr>
                <w:rFonts w:ascii="仿宋_GB2312" w:eastAsia="仿宋_GB2312" w:hAnsi="仿宋" w:hint="eastAsia"/>
                <w:color w:val="000000" w:themeColor="text1"/>
                <w:szCs w:val="32"/>
              </w:rPr>
              <w:lastRenderedPageBreak/>
              <w:t>化（八桂文化）（选修）</w:t>
            </w:r>
          </w:p>
        </w:tc>
        <w:tc>
          <w:tcPr>
            <w:tcW w:w="6069" w:type="dxa"/>
            <w:tcBorders>
              <w:top w:val="single" w:sz="4" w:space="0" w:color="auto"/>
              <w:left w:val="single" w:sz="4" w:space="0" w:color="auto"/>
              <w:bottom w:val="single" w:sz="4" w:space="0" w:color="auto"/>
              <w:right w:val="single" w:sz="4" w:space="0" w:color="auto"/>
            </w:tcBorders>
            <w:hideMark/>
          </w:tcPr>
          <w:p w:rsidR="00AA437A" w:rsidRPr="000158D7" w:rsidRDefault="00AA437A" w:rsidP="00AA437A">
            <w:pPr>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本课程是一门中等职业学校人文素质</w:t>
            </w:r>
            <w:r w:rsidRPr="000158D7">
              <w:rPr>
                <w:rFonts w:ascii="仿宋_GB2312" w:eastAsia="仿宋_GB2312" w:hAnsi="仿宋" w:hint="eastAsia"/>
                <w:color w:val="000000" w:themeColor="text1"/>
                <w:szCs w:val="32"/>
              </w:rPr>
              <w:lastRenderedPageBreak/>
              <w:t>课程，是公共基础选修课。本课程以文化鉴赏为切入点，向学生们介绍广西独特的文化现象，引导学生透过这些具体的、表层的文化现象理解和把握广西文化的深层内涵和价值，并获得个体独特的感受和体验。本课程旨在用健康向上的文化来陶冶学生的思想情操，提高他们的思想认识水平，提升人文精神境界。培养学生对本土文化的认知和感情，了解本土文化发展的历史、八桂大地的风土人情等，丰富学生的人文知识，激发学生热爱祖国热爱家乡的家国情怀。</w:t>
            </w:r>
          </w:p>
        </w:tc>
        <w:tc>
          <w:tcPr>
            <w:tcW w:w="1072" w:type="dxa"/>
            <w:tcBorders>
              <w:top w:val="single" w:sz="4" w:space="0" w:color="auto"/>
              <w:left w:val="single" w:sz="4" w:space="0" w:color="auto"/>
              <w:bottom w:val="single" w:sz="4" w:space="0" w:color="auto"/>
              <w:right w:val="single" w:sz="4" w:space="0" w:color="auto"/>
            </w:tcBorders>
            <w:vAlign w:val="center"/>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36</w:t>
            </w:r>
          </w:p>
        </w:tc>
      </w:tr>
      <w:tr w:rsidR="00AA437A" w:rsidRPr="000158D7" w:rsidTr="00AA437A">
        <w:trPr>
          <w:trHeight w:val="900"/>
        </w:trPr>
        <w:tc>
          <w:tcPr>
            <w:tcW w:w="8444" w:type="dxa"/>
            <w:gridSpan w:val="3"/>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64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合计</w:t>
            </w:r>
          </w:p>
        </w:tc>
        <w:tc>
          <w:tcPr>
            <w:tcW w:w="1072" w:type="dxa"/>
            <w:tcBorders>
              <w:top w:val="single" w:sz="4" w:space="0" w:color="auto"/>
              <w:left w:val="single" w:sz="4" w:space="0" w:color="auto"/>
              <w:bottom w:val="single" w:sz="4" w:space="0" w:color="auto"/>
              <w:right w:val="single" w:sz="4" w:space="0" w:color="auto"/>
            </w:tcBorders>
            <w:vAlign w:val="center"/>
            <w:hideMark/>
          </w:tcPr>
          <w:p w:rsidR="00AA437A" w:rsidRPr="000158D7" w:rsidRDefault="00AA437A" w:rsidP="00AA437A">
            <w:pPr>
              <w:snapToGrid w:val="0"/>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1098</w:t>
            </w:r>
          </w:p>
        </w:tc>
      </w:tr>
    </w:tbl>
    <w:p w:rsidR="00010999" w:rsidRDefault="00F522ED" w:rsidP="00AA437A">
      <w:pPr>
        <w:snapToGrid w:val="0"/>
        <w:ind w:firstLineChars="150" w:firstLine="482"/>
        <w:outlineLvl w:val="1"/>
        <w:rPr>
          <w:rFonts w:ascii="楷体_GB2312" w:eastAsia="楷体_GB2312" w:hAnsi="宋体" w:cs="宋体"/>
          <w:b/>
          <w:bCs/>
          <w:color w:val="000000" w:themeColor="text1"/>
          <w:kern w:val="0"/>
          <w:szCs w:val="32"/>
        </w:rPr>
      </w:pPr>
      <w:r>
        <w:rPr>
          <w:rFonts w:ascii="楷体_GB2312" w:eastAsia="楷体_GB2312" w:hAnsi="宋体" w:cs="宋体" w:hint="eastAsia"/>
          <w:b/>
          <w:bCs/>
          <w:color w:val="000000" w:themeColor="text1"/>
          <w:kern w:val="0"/>
          <w:szCs w:val="32"/>
        </w:rPr>
        <w:t>（二）专业课程</w:t>
      </w:r>
    </w:p>
    <w:p w:rsidR="00010999" w:rsidRPr="00846C30" w:rsidRDefault="00F522ED">
      <w:pPr>
        <w:ind w:firstLine="643"/>
        <w:outlineLvl w:val="2"/>
        <w:rPr>
          <w:rFonts w:ascii="仿宋_GB2312" w:eastAsia="仿宋_GB2312" w:hAnsi="仿宋" w:cs="仿宋"/>
          <w:b/>
          <w:color w:val="000000" w:themeColor="text1"/>
          <w:szCs w:val="32"/>
        </w:rPr>
      </w:pPr>
      <w:r w:rsidRPr="00846C30">
        <w:rPr>
          <w:rFonts w:ascii="仿宋_GB2312" w:eastAsia="仿宋_GB2312" w:hAnsi="仿宋" w:cs="仿宋" w:hint="eastAsia"/>
          <w:b/>
          <w:color w:val="000000" w:themeColor="text1"/>
          <w:szCs w:val="32"/>
        </w:rPr>
        <w:t>1.专业基础课</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1575"/>
        <w:gridCol w:w="5665"/>
        <w:gridCol w:w="911"/>
      </w:tblGrid>
      <w:tr w:rsidR="00010999" w:rsidRPr="000158D7">
        <w:trPr>
          <w:trHeight w:val="732"/>
          <w:jc w:val="center"/>
        </w:trPr>
        <w:tc>
          <w:tcPr>
            <w:tcW w:w="899" w:type="dxa"/>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
                <w:szCs w:val="32"/>
              </w:rPr>
            </w:pPr>
            <w:r w:rsidRPr="000158D7">
              <w:rPr>
                <w:rFonts w:ascii="仿宋_GB2312" w:eastAsia="仿宋_GB2312" w:hAnsi="仿宋" w:hint="eastAsia"/>
                <w:b/>
                <w:szCs w:val="32"/>
              </w:rPr>
              <w:t>序号</w:t>
            </w:r>
          </w:p>
        </w:tc>
        <w:tc>
          <w:tcPr>
            <w:tcW w:w="1575" w:type="dxa"/>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
                <w:szCs w:val="32"/>
              </w:rPr>
            </w:pPr>
            <w:r w:rsidRPr="000158D7">
              <w:rPr>
                <w:rFonts w:ascii="仿宋_GB2312" w:eastAsia="仿宋_GB2312" w:hAnsi="仿宋" w:hint="eastAsia"/>
                <w:b/>
                <w:szCs w:val="32"/>
              </w:rPr>
              <w:t>课程名称</w:t>
            </w:r>
          </w:p>
        </w:tc>
        <w:tc>
          <w:tcPr>
            <w:tcW w:w="5665" w:type="dxa"/>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
                <w:szCs w:val="32"/>
              </w:rPr>
            </w:pPr>
            <w:r w:rsidRPr="000158D7">
              <w:rPr>
                <w:rFonts w:ascii="仿宋_GB2312" w:eastAsia="仿宋_GB2312" w:hAnsi="仿宋" w:hint="eastAsia"/>
                <w:b/>
                <w:szCs w:val="32"/>
              </w:rPr>
              <w:t>主要教学内容和要求</w:t>
            </w:r>
          </w:p>
        </w:tc>
        <w:tc>
          <w:tcPr>
            <w:tcW w:w="911" w:type="dxa"/>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
                <w:szCs w:val="32"/>
              </w:rPr>
            </w:pPr>
            <w:r w:rsidRPr="000158D7">
              <w:rPr>
                <w:rFonts w:ascii="仿宋_GB2312" w:eastAsia="仿宋_GB2312" w:hAnsi="仿宋" w:hint="eastAsia"/>
                <w:b/>
                <w:szCs w:val="32"/>
              </w:rPr>
              <w:t>参考学时</w:t>
            </w:r>
          </w:p>
        </w:tc>
      </w:tr>
      <w:tr w:rsidR="00010999" w:rsidRPr="000158D7">
        <w:trPr>
          <w:trHeight w:val="732"/>
          <w:jc w:val="center"/>
        </w:trPr>
        <w:tc>
          <w:tcPr>
            <w:tcW w:w="899" w:type="dxa"/>
            <w:vAlign w:val="center"/>
          </w:tcPr>
          <w:p w:rsidR="00010999" w:rsidRPr="000158D7" w:rsidRDefault="00F522ED" w:rsidP="007E5D5E">
            <w:pPr>
              <w:tabs>
                <w:tab w:val="left" w:pos="311"/>
                <w:tab w:val="center" w:pos="447"/>
              </w:tabs>
              <w:adjustRightInd w:val="0"/>
              <w:snapToGrid w:val="0"/>
              <w:spacing w:line="240" w:lineRule="auto"/>
              <w:ind w:firstLineChars="0" w:firstLine="0"/>
              <w:jc w:val="left"/>
              <w:rPr>
                <w:rFonts w:ascii="仿宋_GB2312" w:eastAsia="仿宋_GB2312" w:hAnsi="仿宋"/>
                <w:bCs/>
                <w:szCs w:val="32"/>
              </w:rPr>
            </w:pPr>
            <w:r w:rsidRPr="000158D7">
              <w:rPr>
                <w:rFonts w:ascii="仿宋_GB2312" w:eastAsia="仿宋_GB2312" w:hAnsi="仿宋" w:hint="eastAsia"/>
                <w:bCs/>
                <w:szCs w:val="32"/>
              </w:rPr>
              <w:tab/>
              <w:t>1</w:t>
            </w:r>
          </w:p>
        </w:tc>
        <w:tc>
          <w:tcPr>
            <w:tcW w:w="1575" w:type="dxa"/>
            <w:vAlign w:val="center"/>
          </w:tcPr>
          <w:p w:rsidR="00010999" w:rsidRPr="000158D7" w:rsidRDefault="00F522ED" w:rsidP="007E5D5E">
            <w:pPr>
              <w:adjustRightInd w:val="0"/>
              <w:snapToGrid w:val="0"/>
              <w:spacing w:line="240" w:lineRule="auto"/>
              <w:ind w:firstLineChars="0" w:firstLine="0"/>
              <w:jc w:val="left"/>
              <w:rPr>
                <w:rFonts w:ascii="仿宋_GB2312" w:eastAsia="仿宋_GB2312" w:hAnsi="仿宋"/>
                <w:bCs/>
                <w:szCs w:val="32"/>
              </w:rPr>
            </w:pPr>
            <w:r w:rsidRPr="000158D7">
              <w:rPr>
                <w:rFonts w:ascii="仿宋_GB2312" w:eastAsia="仿宋_GB2312" w:hAnsi="仿宋" w:hint="eastAsia"/>
                <w:bCs/>
                <w:szCs w:val="32"/>
              </w:rPr>
              <w:t>普通话训练（优质语音塑造训练）</w:t>
            </w:r>
          </w:p>
        </w:tc>
        <w:tc>
          <w:tcPr>
            <w:tcW w:w="5665" w:type="dxa"/>
            <w:vAlign w:val="center"/>
          </w:tcPr>
          <w:p w:rsidR="00010999" w:rsidRPr="000158D7" w:rsidRDefault="00F522ED" w:rsidP="007E5D5E">
            <w:pPr>
              <w:adjustRightInd w:val="0"/>
              <w:snapToGrid w:val="0"/>
              <w:spacing w:line="240" w:lineRule="auto"/>
              <w:ind w:firstLineChars="0" w:firstLine="0"/>
              <w:jc w:val="left"/>
              <w:rPr>
                <w:rFonts w:ascii="仿宋_GB2312" w:eastAsia="仿宋_GB2312" w:hAnsi="仿宋"/>
                <w:bCs/>
                <w:szCs w:val="32"/>
              </w:rPr>
            </w:pPr>
            <w:r w:rsidRPr="000158D7">
              <w:rPr>
                <w:rFonts w:ascii="仿宋_GB2312" w:eastAsia="仿宋_GB2312" w:hAnsi="仿宋" w:cs="Times New Roman" w:hint="eastAsia"/>
                <w:szCs w:val="32"/>
              </w:rPr>
              <w:t>课程旨在培养学生普通话口语表达能力，提高学生普通话口语表达水平。是一门在理论的指导下，实践性很强的课程。对学生职业能力的培养和职业素质</w:t>
            </w:r>
            <w:r w:rsidRPr="000158D7">
              <w:rPr>
                <w:rFonts w:ascii="仿宋_GB2312" w:eastAsia="仿宋_GB2312" w:hAnsi="仿宋" w:cs="Times New Roman" w:hint="eastAsia"/>
                <w:szCs w:val="32"/>
              </w:rPr>
              <w:lastRenderedPageBreak/>
              <w:t>的养成起着主要的支撑作用，奠定了现代职业对人才职业能力和职业素养高规格要求的基石。课程与职业综合能力，与专业核心能力培养并驾齐驱，构建起中职学生的职业能力。</w:t>
            </w:r>
          </w:p>
        </w:tc>
        <w:tc>
          <w:tcPr>
            <w:tcW w:w="911" w:type="dxa"/>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Cs/>
                <w:szCs w:val="32"/>
              </w:rPr>
            </w:pPr>
            <w:r w:rsidRPr="000158D7">
              <w:rPr>
                <w:rFonts w:ascii="仿宋_GB2312" w:eastAsia="仿宋_GB2312" w:hAnsi="仿宋" w:hint="eastAsia"/>
                <w:bCs/>
                <w:szCs w:val="32"/>
              </w:rPr>
              <w:lastRenderedPageBreak/>
              <w:t>36</w:t>
            </w:r>
          </w:p>
        </w:tc>
      </w:tr>
      <w:tr w:rsidR="00010999" w:rsidRPr="000158D7">
        <w:trPr>
          <w:trHeight w:val="732"/>
          <w:jc w:val="center"/>
        </w:trPr>
        <w:tc>
          <w:tcPr>
            <w:tcW w:w="899" w:type="dxa"/>
            <w:vAlign w:val="center"/>
          </w:tcPr>
          <w:p w:rsidR="00010999" w:rsidRPr="000158D7" w:rsidRDefault="00F522ED" w:rsidP="007E5D5E">
            <w:pPr>
              <w:tabs>
                <w:tab w:val="left" w:pos="311"/>
                <w:tab w:val="center" w:pos="447"/>
              </w:tabs>
              <w:adjustRightInd w:val="0"/>
              <w:snapToGrid w:val="0"/>
              <w:spacing w:line="240" w:lineRule="auto"/>
              <w:ind w:firstLineChars="0" w:firstLine="0"/>
              <w:jc w:val="center"/>
              <w:rPr>
                <w:rFonts w:ascii="仿宋_GB2312" w:eastAsia="仿宋_GB2312" w:hAnsi="仿宋"/>
                <w:bCs/>
                <w:szCs w:val="32"/>
              </w:rPr>
            </w:pPr>
            <w:r w:rsidRPr="000158D7">
              <w:rPr>
                <w:rFonts w:ascii="仿宋_GB2312" w:eastAsia="仿宋_GB2312" w:hAnsi="仿宋" w:hint="eastAsia"/>
                <w:bCs/>
                <w:szCs w:val="32"/>
              </w:rPr>
              <w:lastRenderedPageBreak/>
              <w:t>2</w:t>
            </w:r>
          </w:p>
        </w:tc>
        <w:tc>
          <w:tcPr>
            <w:tcW w:w="1575" w:type="dxa"/>
            <w:vAlign w:val="center"/>
          </w:tcPr>
          <w:p w:rsidR="00010999" w:rsidRPr="000158D7" w:rsidRDefault="00F522ED" w:rsidP="007E5D5E">
            <w:pPr>
              <w:adjustRightInd w:val="0"/>
              <w:snapToGrid w:val="0"/>
              <w:spacing w:line="240" w:lineRule="auto"/>
              <w:ind w:firstLineChars="0" w:firstLine="0"/>
              <w:jc w:val="left"/>
              <w:rPr>
                <w:rFonts w:ascii="仿宋_GB2312" w:eastAsia="仿宋_GB2312" w:hAnsi="仿宋"/>
                <w:bCs/>
                <w:szCs w:val="32"/>
              </w:rPr>
            </w:pPr>
            <w:r w:rsidRPr="000158D7">
              <w:rPr>
                <w:rFonts w:ascii="仿宋_GB2312" w:eastAsia="仿宋_GB2312" w:hAnsi="仿宋" w:hint="eastAsia"/>
                <w:bCs/>
                <w:szCs w:val="32"/>
              </w:rPr>
              <w:t>城市轨道交通概论</w:t>
            </w:r>
          </w:p>
        </w:tc>
        <w:tc>
          <w:tcPr>
            <w:tcW w:w="5665" w:type="dxa"/>
            <w:vAlign w:val="center"/>
          </w:tcPr>
          <w:p w:rsidR="00010999" w:rsidRPr="000158D7" w:rsidRDefault="00F522ED" w:rsidP="007E5D5E">
            <w:pPr>
              <w:adjustRightInd w:val="0"/>
              <w:snapToGrid w:val="0"/>
              <w:spacing w:line="240" w:lineRule="auto"/>
              <w:ind w:firstLineChars="0" w:firstLine="0"/>
              <w:jc w:val="left"/>
              <w:rPr>
                <w:rFonts w:ascii="仿宋_GB2312" w:eastAsia="仿宋_GB2312" w:hAnsi="仿宋" w:cs="Times New Roman"/>
                <w:szCs w:val="32"/>
              </w:rPr>
            </w:pPr>
            <w:r w:rsidRPr="000158D7">
              <w:rPr>
                <w:rFonts w:ascii="仿宋_GB2312" w:eastAsia="仿宋_GB2312" w:hint="eastAsia"/>
                <w:szCs w:val="32"/>
              </w:rPr>
              <w:t>主要学习城市轨道交通的历史发展、城市轨道交通规划与路网设计、线路与车站、车辆与供电、信号与通信、运行组织与经营管理、投资效益分析等内容，使学生初步了解城市轨道交通的基本常识。</w:t>
            </w:r>
          </w:p>
        </w:tc>
        <w:tc>
          <w:tcPr>
            <w:tcW w:w="911" w:type="dxa"/>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Cs/>
                <w:szCs w:val="32"/>
              </w:rPr>
            </w:pPr>
            <w:r w:rsidRPr="000158D7">
              <w:rPr>
                <w:rFonts w:ascii="仿宋_GB2312" w:eastAsia="仿宋_GB2312" w:hAnsi="仿宋" w:hint="eastAsia"/>
                <w:bCs/>
                <w:szCs w:val="32"/>
              </w:rPr>
              <w:t>72</w:t>
            </w:r>
          </w:p>
        </w:tc>
      </w:tr>
      <w:tr w:rsidR="00010999" w:rsidRPr="000158D7">
        <w:trPr>
          <w:trHeight w:val="732"/>
          <w:jc w:val="center"/>
        </w:trPr>
        <w:tc>
          <w:tcPr>
            <w:tcW w:w="899" w:type="dxa"/>
            <w:vAlign w:val="center"/>
          </w:tcPr>
          <w:p w:rsidR="00010999" w:rsidRPr="000158D7" w:rsidRDefault="00F522ED" w:rsidP="007E5D5E">
            <w:pPr>
              <w:tabs>
                <w:tab w:val="left" w:pos="311"/>
                <w:tab w:val="center" w:pos="447"/>
              </w:tabs>
              <w:adjustRightInd w:val="0"/>
              <w:snapToGrid w:val="0"/>
              <w:spacing w:line="240" w:lineRule="auto"/>
              <w:ind w:firstLineChars="0" w:firstLine="0"/>
              <w:jc w:val="center"/>
              <w:rPr>
                <w:rFonts w:ascii="仿宋_GB2312" w:eastAsia="仿宋_GB2312" w:hAnsi="仿宋"/>
                <w:bCs/>
                <w:szCs w:val="32"/>
              </w:rPr>
            </w:pPr>
            <w:r w:rsidRPr="000158D7">
              <w:rPr>
                <w:rFonts w:ascii="仿宋_GB2312" w:eastAsia="仿宋_GB2312" w:hAnsi="仿宋" w:hint="eastAsia"/>
                <w:bCs/>
                <w:szCs w:val="32"/>
              </w:rPr>
              <w:t>3</w:t>
            </w:r>
          </w:p>
        </w:tc>
        <w:tc>
          <w:tcPr>
            <w:tcW w:w="1575" w:type="dxa"/>
            <w:vAlign w:val="center"/>
          </w:tcPr>
          <w:p w:rsidR="00010999" w:rsidRPr="000158D7" w:rsidRDefault="00F522ED" w:rsidP="007E5D5E">
            <w:pPr>
              <w:adjustRightInd w:val="0"/>
              <w:snapToGrid w:val="0"/>
              <w:spacing w:line="240" w:lineRule="auto"/>
              <w:ind w:firstLineChars="0" w:firstLine="0"/>
              <w:jc w:val="left"/>
              <w:rPr>
                <w:rFonts w:ascii="仿宋_GB2312" w:eastAsia="仿宋_GB2312" w:hAnsi="仿宋"/>
                <w:bCs/>
                <w:szCs w:val="32"/>
              </w:rPr>
            </w:pPr>
            <w:r w:rsidRPr="000158D7">
              <w:rPr>
                <w:rFonts w:ascii="仿宋_GB2312" w:eastAsia="仿宋_GB2312" w:hAnsi="仿宋" w:hint="eastAsia"/>
                <w:bCs/>
                <w:szCs w:val="32"/>
              </w:rPr>
              <w:t>城市轨道交通运营管理规章制度</w:t>
            </w:r>
          </w:p>
        </w:tc>
        <w:tc>
          <w:tcPr>
            <w:tcW w:w="5665" w:type="dxa"/>
            <w:vAlign w:val="center"/>
          </w:tcPr>
          <w:p w:rsidR="00010999" w:rsidRPr="000158D7" w:rsidRDefault="00F522ED" w:rsidP="007E5D5E">
            <w:pPr>
              <w:adjustRightInd w:val="0"/>
              <w:snapToGrid w:val="0"/>
              <w:spacing w:line="240" w:lineRule="auto"/>
              <w:ind w:firstLineChars="0" w:firstLine="0"/>
              <w:jc w:val="left"/>
              <w:rPr>
                <w:rFonts w:ascii="仿宋_GB2312" w:eastAsia="仿宋_GB2312"/>
                <w:szCs w:val="32"/>
              </w:rPr>
            </w:pPr>
            <w:r w:rsidRPr="000158D7">
              <w:rPr>
                <w:rFonts w:ascii="仿宋_GB2312" w:eastAsia="仿宋_GB2312" w:hAnsi="仿宋" w:hint="eastAsia"/>
                <w:szCs w:val="32"/>
              </w:rPr>
              <w:t>主要学习城市轨道行车安全、设备安全、施工安全、消防安全以及交通应急管理等相关的法规和评价标准。</w:t>
            </w:r>
          </w:p>
        </w:tc>
        <w:tc>
          <w:tcPr>
            <w:tcW w:w="911" w:type="dxa"/>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Cs/>
                <w:szCs w:val="32"/>
              </w:rPr>
            </w:pPr>
            <w:r w:rsidRPr="000158D7">
              <w:rPr>
                <w:rFonts w:ascii="仿宋_GB2312" w:eastAsia="仿宋_GB2312" w:hAnsi="仿宋" w:hint="eastAsia"/>
                <w:bCs/>
                <w:szCs w:val="32"/>
              </w:rPr>
              <w:t>48</w:t>
            </w:r>
          </w:p>
        </w:tc>
      </w:tr>
      <w:tr w:rsidR="00010999" w:rsidRPr="000158D7">
        <w:trPr>
          <w:trHeight w:val="732"/>
          <w:jc w:val="center"/>
        </w:trPr>
        <w:tc>
          <w:tcPr>
            <w:tcW w:w="899" w:type="dxa"/>
            <w:vAlign w:val="center"/>
          </w:tcPr>
          <w:p w:rsidR="00010999" w:rsidRPr="000158D7" w:rsidRDefault="00F522ED" w:rsidP="007E5D5E">
            <w:pPr>
              <w:tabs>
                <w:tab w:val="left" w:pos="311"/>
                <w:tab w:val="center" w:pos="447"/>
              </w:tabs>
              <w:adjustRightInd w:val="0"/>
              <w:snapToGrid w:val="0"/>
              <w:spacing w:line="240" w:lineRule="auto"/>
              <w:ind w:firstLineChars="0" w:firstLine="0"/>
              <w:jc w:val="center"/>
              <w:rPr>
                <w:rFonts w:ascii="仿宋_GB2312" w:eastAsia="仿宋_GB2312" w:hAnsi="仿宋"/>
                <w:bCs/>
                <w:szCs w:val="32"/>
              </w:rPr>
            </w:pPr>
            <w:r w:rsidRPr="000158D7">
              <w:rPr>
                <w:rFonts w:ascii="仿宋_GB2312" w:eastAsia="仿宋_GB2312" w:hAnsi="仿宋" w:hint="eastAsia"/>
                <w:bCs/>
                <w:szCs w:val="32"/>
              </w:rPr>
              <w:t>4</w:t>
            </w:r>
          </w:p>
        </w:tc>
        <w:tc>
          <w:tcPr>
            <w:tcW w:w="1575" w:type="dxa"/>
            <w:vAlign w:val="center"/>
          </w:tcPr>
          <w:p w:rsidR="00010999" w:rsidRPr="000158D7" w:rsidRDefault="00F522ED" w:rsidP="007E5D5E">
            <w:pPr>
              <w:adjustRightInd w:val="0"/>
              <w:snapToGrid w:val="0"/>
              <w:spacing w:line="240" w:lineRule="auto"/>
              <w:ind w:firstLineChars="0" w:firstLine="0"/>
              <w:jc w:val="left"/>
              <w:rPr>
                <w:rFonts w:ascii="仿宋_GB2312" w:eastAsia="仿宋_GB2312" w:hAnsi="仿宋"/>
                <w:bCs/>
                <w:szCs w:val="32"/>
              </w:rPr>
            </w:pPr>
            <w:r w:rsidRPr="000158D7">
              <w:rPr>
                <w:rFonts w:ascii="仿宋_GB2312" w:eastAsia="仿宋_GB2312" w:hAnsi="仿宋" w:hint="eastAsia"/>
                <w:bCs/>
                <w:szCs w:val="32"/>
              </w:rPr>
              <w:t>城市轨道交通运营设备（服务外包与呼叫中心概论）</w:t>
            </w:r>
          </w:p>
        </w:tc>
        <w:tc>
          <w:tcPr>
            <w:tcW w:w="5665" w:type="dxa"/>
            <w:vAlign w:val="center"/>
          </w:tcPr>
          <w:p w:rsidR="00010999" w:rsidRPr="000158D7" w:rsidRDefault="00F522ED" w:rsidP="007E5D5E">
            <w:pPr>
              <w:adjustRightInd w:val="0"/>
              <w:snapToGrid w:val="0"/>
              <w:spacing w:line="240" w:lineRule="auto"/>
              <w:ind w:firstLineChars="0" w:firstLine="0"/>
              <w:jc w:val="left"/>
              <w:rPr>
                <w:rFonts w:ascii="仿宋_GB2312" w:eastAsia="仿宋_GB2312" w:hAnsi="仿宋"/>
                <w:szCs w:val="32"/>
              </w:rPr>
            </w:pPr>
            <w:r w:rsidRPr="000158D7">
              <w:rPr>
                <w:rFonts w:ascii="仿宋_GB2312" w:eastAsia="仿宋_GB2312" w:hAnsi="仿宋" w:hint="eastAsia"/>
                <w:szCs w:val="32"/>
              </w:rPr>
              <w:t>主要学习城市轨道交通设施运营、维护所需的各类机电设备通称城市轨道交通设备，主要包括车辆、信号系统、供电系统、通信系统、自动售检票系统及维修养护设备等</w:t>
            </w:r>
          </w:p>
        </w:tc>
        <w:tc>
          <w:tcPr>
            <w:tcW w:w="911" w:type="dxa"/>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Cs/>
                <w:szCs w:val="32"/>
              </w:rPr>
            </w:pPr>
            <w:r w:rsidRPr="000158D7">
              <w:rPr>
                <w:rFonts w:ascii="仿宋_GB2312" w:eastAsia="仿宋_GB2312" w:hAnsi="仿宋" w:hint="eastAsia"/>
                <w:bCs/>
                <w:szCs w:val="32"/>
              </w:rPr>
              <w:t>72</w:t>
            </w:r>
          </w:p>
        </w:tc>
      </w:tr>
      <w:tr w:rsidR="00010999" w:rsidRPr="000158D7">
        <w:trPr>
          <w:trHeight w:val="732"/>
          <w:jc w:val="center"/>
        </w:trPr>
        <w:tc>
          <w:tcPr>
            <w:tcW w:w="899" w:type="dxa"/>
            <w:vAlign w:val="center"/>
          </w:tcPr>
          <w:p w:rsidR="00010999" w:rsidRPr="000158D7" w:rsidRDefault="00F522ED" w:rsidP="007E5D5E">
            <w:pPr>
              <w:tabs>
                <w:tab w:val="left" w:pos="311"/>
                <w:tab w:val="center" w:pos="447"/>
              </w:tabs>
              <w:adjustRightInd w:val="0"/>
              <w:snapToGrid w:val="0"/>
              <w:spacing w:line="240" w:lineRule="auto"/>
              <w:ind w:firstLineChars="0" w:firstLine="0"/>
              <w:jc w:val="center"/>
              <w:rPr>
                <w:rFonts w:ascii="仿宋_GB2312" w:eastAsia="仿宋_GB2312" w:hAnsi="仿宋"/>
                <w:bCs/>
                <w:szCs w:val="32"/>
              </w:rPr>
            </w:pPr>
            <w:r w:rsidRPr="000158D7">
              <w:rPr>
                <w:rFonts w:ascii="仿宋_GB2312" w:eastAsia="仿宋_GB2312" w:hAnsi="仿宋" w:hint="eastAsia"/>
                <w:bCs/>
                <w:szCs w:val="32"/>
              </w:rPr>
              <w:t>5</w:t>
            </w:r>
          </w:p>
        </w:tc>
        <w:tc>
          <w:tcPr>
            <w:tcW w:w="1575" w:type="dxa"/>
            <w:vAlign w:val="center"/>
          </w:tcPr>
          <w:p w:rsidR="00010999" w:rsidRPr="000158D7" w:rsidRDefault="00F522ED" w:rsidP="007E5D5E">
            <w:pPr>
              <w:adjustRightInd w:val="0"/>
              <w:snapToGrid w:val="0"/>
              <w:spacing w:line="240" w:lineRule="auto"/>
              <w:ind w:firstLineChars="0" w:firstLine="0"/>
              <w:jc w:val="left"/>
              <w:rPr>
                <w:rFonts w:ascii="仿宋_GB2312" w:eastAsia="仿宋_GB2312" w:hAnsi="仿宋"/>
                <w:bCs/>
                <w:szCs w:val="32"/>
              </w:rPr>
            </w:pPr>
            <w:r w:rsidRPr="000158D7">
              <w:rPr>
                <w:rFonts w:ascii="仿宋_GB2312" w:eastAsia="仿宋_GB2312" w:hAnsi="仿宋" w:hint="eastAsia"/>
                <w:bCs/>
                <w:szCs w:val="32"/>
              </w:rPr>
              <w:t>形象设计</w:t>
            </w:r>
          </w:p>
          <w:p w:rsidR="00010999" w:rsidRPr="000158D7" w:rsidRDefault="00F522ED" w:rsidP="007E5D5E">
            <w:pPr>
              <w:adjustRightInd w:val="0"/>
              <w:snapToGrid w:val="0"/>
              <w:spacing w:line="240" w:lineRule="auto"/>
              <w:ind w:firstLineChars="0" w:firstLine="0"/>
              <w:jc w:val="left"/>
              <w:rPr>
                <w:rFonts w:ascii="仿宋_GB2312" w:eastAsia="仿宋_GB2312" w:hAnsi="仿宋"/>
                <w:bCs/>
                <w:szCs w:val="32"/>
              </w:rPr>
            </w:pPr>
            <w:r w:rsidRPr="000158D7">
              <w:rPr>
                <w:rFonts w:ascii="仿宋_GB2312" w:eastAsia="仿宋_GB2312" w:hAnsi="仿宋" w:hint="eastAsia"/>
                <w:bCs/>
                <w:szCs w:val="32"/>
              </w:rPr>
              <w:t>（化妆技巧、服饰、色彩搭配）</w:t>
            </w:r>
          </w:p>
        </w:tc>
        <w:tc>
          <w:tcPr>
            <w:tcW w:w="5665" w:type="dxa"/>
            <w:vAlign w:val="center"/>
          </w:tcPr>
          <w:p w:rsidR="00010999" w:rsidRPr="000158D7" w:rsidRDefault="00B63371" w:rsidP="000021F2">
            <w:pPr>
              <w:adjustRightInd w:val="0"/>
              <w:snapToGrid w:val="0"/>
              <w:spacing w:line="240" w:lineRule="auto"/>
              <w:ind w:firstLineChars="0" w:firstLine="0"/>
              <w:jc w:val="left"/>
              <w:rPr>
                <w:rFonts w:ascii="仿宋_GB2312" w:eastAsia="仿宋_GB2312" w:hAnsi="仿宋"/>
                <w:szCs w:val="32"/>
              </w:rPr>
            </w:pPr>
            <w:r w:rsidRPr="00850BBF">
              <w:rPr>
                <w:rFonts w:ascii="仿宋_GB2312" w:eastAsia="仿宋_GB2312" w:hAnsi="仿宋" w:cs="Times New Roman" w:hint="eastAsia"/>
                <w:szCs w:val="32"/>
              </w:rPr>
              <w:t>课程根据学生的个体特征、对职业的要求和行业性质，运用多种科学理</w:t>
            </w:r>
            <w:r w:rsidR="000021F2">
              <w:rPr>
                <w:rFonts w:ascii="仿宋_GB2312" w:eastAsia="仿宋_GB2312" w:hAnsi="仿宋" w:cs="Times New Roman" w:hint="eastAsia"/>
                <w:szCs w:val="32"/>
              </w:rPr>
              <w:t>论、方法和技术对其职业形象的各方面、各要素进行系统的学习，了解</w:t>
            </w:r>
            <w:r w:rsidRPr="00966E37">
              <w:rPr>
                <w:rFonts w:ascii="仿宋_GB2312" w:eastAsia="仿宋_GB2312" w:hAnsi="宋体" w:hint="eastAsia"/>
                <w:szCs w:val="21"/>
              </w:rPr>
              <w:t>形象设计的基本概念、特征、原则的基础上，掌握职业仪态、健美操、瑜伽、妆容形象设计、服饰形象设计、礼貌语言的运用、气质培养及职业生涯规划的基本知识。</w:t>
            </w:r>
          </w:p>
        </w:tc>
        <w:tc>
          <w:tcPr>
            <w:tcW w:w="911" w:type="dxa"/>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Cs/>
                <w:szCs w:val="32"/>
              </w:rPr>
            </w:pPr>
            <w:r w:rsidRPr="000158D7">
              <w:rPr>
                <w:rFonts w:ascii="仿宋_GB2312" w:eastAsia="仿宋_GB2312" w:hAnsi="仿宋" w:hint="eastAsia"/>
                <w:bCs/>
                <w:szCs w:val="32"/>
              </w:rPr>
              <w:t>72</w:t>
            </w:r>
          </w:p>
        </w:tc>
      </w:tr>
      <w:tr w:rsidR="00010999" w:rsidRPr="000158D7">
        <w:trPr>
          <w:trHeight w:val="732"/>
          <w:jc w:val="center"/>
        </w:trPr>
        <w:tc>
          <w:tcPr>
            <w:tcW w:w="899" w:type="dxa"/>
            <w:vAlign w:val="center"/>
          </w:tcPr>
          <w:p w:rsidR="00010999" w:rsidRPr="000158D7" w:rsidRDefault="00F522ED" w:rsidP="007E5D5E">
            <w:pPr>
              <w:tabs>
                <w:tab w:val="left" w:pos="311"/>
                <w:tab w:val="center" w:pos="447"/>
              </w:tabs>
              <w:adjustRightInd w:val="0"/>
              <w:snapToGrid w:val="0"/>
              <w:spacing w:line="240" w:lineRule="auto"/>
              <w:ind w:firstLineChars="0" w:firstLine="0"/>
              <w:jc w:val="center"/>
              <w:rPr>
                <w:rFonts w:ascii="仿宋_GB2312" w:eastAsia="仿宋_GB2312" w:hAnsi="仿宋"/>
                <w:bCs/>
                <w:szCs w:val="32"/>
              </w:rPr>
            </w:pPr>
            <w:r w:rsidRPr="000158D7">
              <w:rPr>
                <w:rFonts w:ascii="仿宋_GB2312" w:eastAsia="仿宋_GB2312" w:hAnsi="仿宋" w:hint="eastAsia"/>
                <w:bCs/>
                <w:szCs w:val="32"/>
              </w:rPr>
              <w:lastRenderedPageBreak/>
              <w:t>6</w:t>
            </w:r>
          </w:p>
        </w:tc>
        <w:tc>
          <w:tcPr>
            <w:tcW w:w="1575" w:type="dxa"/>
            <w:vAlign w:val="center"/>
          </w:tcPr>
          <w:p w:rsidR="00010999" w:rsidRPr="000158D7" w:rsidRDefault="00F522ED" w:rsidP="007E5D5E">
            <w:pPr>
              <w:adjustRightInd w:val="0"/>
              <w:snapToGrid w:val="0"/>
              <w:spacing w:line="240" w:lineRule="auto"/>
              <w:ind w:firstLineChars="0" w:firstLine="0"/>
              <w:jc w:val="left"/>
              <w:rPr>
                <w:rFonts w:ascii="仿宋_GB2312" w:eastAsia="仿宋_GB2312" w:hAnsi="仿宋"/>
                <w:bCs/>
                <w:szCs w:val="32"/>
              </w:rPr>
            </w:pPr>
            <w:r w:rsidRPr="000158D7">
              <w:rPr>
                <w:rFonts w:ascii="仿宋_GB2312" w:eastAsia="仿宋_GB2312" w:hAnsi="仿宋" w:hint="eastAsia"/>
                <w:bCs/>
                <w:szCs w:val="32"/>
              </w:rPr>
              <w:t>中国民族民俗</w:t>
            </w:r>
          </w:p>
        </w:tc>
        <w:tc>
          <w:tcPr>
            <w:tcW w:w="5665" w:type="dxa"/>
            <w:vAlign w:val="center"/>
          </w:tcPr>
          <w:p w:rsidR="00010999" w:rsidRPr="000158D7" w:rsidRDefault="00F522ED" w:rsidP="007E5D5E">
            <w:pPr>
              <w:adjustRightInd w:val="0"/>
              <w:snapToGrid w:val="0"/>
              <w:spacing w:line="240" w:lineRule="auto"/>
              <w:ind w:firstLineChars="0" w:firstLine="0"/>
              <w:jc w:val="left"/>
              <w:rPr>
                <w:rFonts w:ascii="仿宋_GB2312" w:eastAsia="仿宋_GB2312" w:hAnsi="仿宋" w:cs="Times New Roman"/>
                <w:szCs w:val="32"/>
              </w:rPr>
            </w:pPr>
            <w:r w:rsidRPr="000158D7">
              <w:rPr>
                <w:rFonts w:ascii="仿宋_GB2312" w:eastAsia="仿宋_GB2312" w:hAnsi="仿宋" w:hint="eastAsia"/>
                <w:szCs w:val="32"/>
              </w:rPr>
              <w:t>使学生了解中华各民族的民族文化，民族特征、民族精神、民族历史、民族问题以及人文地理、风俗礼仪、宗教信仰等有关问题，通过本课程使同学们了解中华民族的优良传统，为中华民族的伟大复兴和各民族平等、友爱、团结、互助而努力奋斗的目的。</w:t>
            </w:r>
          </w:p>
        </w:tc>
        <w:tc>
          <w:tcPr>
            <w:tcW w:w="911" w:type="dxa"/>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Cs/>
                <w:szCs w:val="32"/>
              </w:rPr>
            </w:pPr>
            <w:r w:rsidRPr="000158D7">
              <w:rPr>
                <w:rFonts w:ascii="仿宋_GB2312" w:eastAsia="仿宋_GB2312" w:hAnsi="仿宋" w:hint="eastAsia"/>
                <w:bCs/>
                <w:szCs w:val="32"/>
              </w:rPr>
              <w:t>72</w:t>
            </w:r>
          </w:p>
        </w:tc>
      </w:tr>
      <w:tr w:rsidR="00010999" w:rsidRPr="000158D7">
        <w:trPr>
          <w:trHeight w:val="888"/>
          <w:jc w:val="center"/>
        </w:trPr>
        <w:tc>
          <w:tcPr>
            <w:tcW w:w="8139" w:type="dxa"/>
            <w:gridSpan w:val="3"/>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t>合计</w:t>
            </w:r>
          </w:p>
        </w:tc>
        <w:tc>
          <w:tcPr>
            <w:tcW w:w="911" w:type="dxa"/>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t>372</w:t>
            </w:r>
          </w:p>
        </w:tc>
      </w:tr>
    </w:tbl>
    <w:p w:rsidR="00010999" w:rsidRPr="00846C30" w:rsidRDefault="00F522ED" w:rsidP="000158D7">
      <w:pPr>
        <w:ind w:firstLine="643"/>
        <w:outlineLvl w:val="2"/>
        <w:rPr>
          <w:rFonts w:ascii="仿宋_GB2312" w:eastAsia="仿宋_GB2312" w:hAnsi="仿宋" w:cs="仿宋"/>
          <w:b/>
          <w:color w:val="000000" w:themeColor="text1"/>
          <w:szCs w:val="32"/>
        </w:rPr>
      </w:pPr>
      <w:r w:rsidRPr="00846C30">
        <w:rPr>
          <w:rFonts w:ascii="仿宋_GB2312" w:eastAsia="仿宋_GB2312" w:hAnsi="仿宋" w:cs="仿宋" w:hint="eastAsia"/>
          <w:b/>
          <w:color w:val="000000" w:themeColor="text1"/>
          <w:szCs w:val="32"/>
        </w:rPr>
        <w:t>2.专业核心课</w:t>
      </w:r>
    </w:p>
    <w:tbl>
      <w:tblPr>
        <w:tblW w:w="907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1902"/>
        <w:gridCol w:w="5333"/>
        <w:gridCol w:w="930"/>
      </w:tblGrid>
      <w:tr w:rsidR="00010999" w:rsidRPr="000158D7">
        <w:trPr>
          <w:trHeight w:val="708"/>
        </w:trPr>
        <w:tc>
          <w:tcPr>
            <w:tcW w:w="91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
                <w:szCs w:val="32"/>
              </w:rPr>
            </w:pPr>
            <w:r w:rsidRPr="000158D7">
              <w:rPr>
                <w:rFonts w:ascii="仿宋_GB2312" w:eastAsia="仿宋_GB2312" w:hAnsi="仿宋" w:hint="eastAsia"/>
                <w:b/>
                <w:szCs w:val="32"/>
              </w:rPr>
              <w:t>序号</w:t>
            </w:r>
          </w:p>
        </w:tc>
        <w:tc>
          <w:tcPr>
            <w:tcW w:w="1902"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
                <w:szCs w:val="32"/>
              </w:rPr>
            </w:pPr>
            <w:r w:rsidRPr="000158D7">
              <w:rPr>
                <w:rFonts w:ascii="仿宋_GB2312" w:eastAsia="仿宋_GB2312" w:hAnsi="仿宋" w:hint="eastAsia"/>
                <w:b/>
                <w:szCs w:val="32"/>
              </w:rPr>
              <w:t>课程名称</w:t>
            </w:r>
          </w:p>
        </w:tc>
        <w:tc>
          <w:tcPr>
            <w:tcW w:w="5333"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
                <w:szCs w:val="32"/>
              </w:rPr>
            </w:pPr>
            <w:r w:rsidRPr="000158D7">
              <w:rPr>
                <w:rFonts w:ascii="仿宋_GB2312" w:eastAsia="仿宋_GB2312" w:hAnsi="仿宋" w:hint="eastAsia"/>
                <w:b/>
                <w:szCs w:val="32"/>
              </w:rPr>
              <w:t>主要教学内容和要求</w:t>
            </w:r>
          </w:p>
        </w:tc>
        <w:tc>
          <w:tcPr>
            <w:tcW w:w="93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b/>
                <w:szCs w:val="32"/>
              </w:rPr>
            </w:pPr>
            <w:r w:rsidRPr="000158D7">
              <w:rPr>
                <w:rFonts w:ascii="仿宋_GB2312" w:eastAsia="仿宋_GB2312" w:hAnsi="仿宋" w:hint="eastAsia"/>
                <w:b/>
                <w:szCs w:val="32"/>
              </w:rPr>
              <w:t>参考学时</w:t>
            </w:r>
          </w:p>
        </w:tc>
      </w:tr>
      <w:tr w:rsidR="00010999" w:rsidRPr="000158D7">
        <w:trPr>
          <w:trHeight w:val="360"/>
        </w:trPr>
        <w:tc>
          <w:tcPr>
            <w:tcW w:w="91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t>1</w:t>
            </w:r>
          </w:p>
        </w:tc>
        <w:tc>
          <w:tcPr>
            <w:tcW w:w="1902" w:type="dxa"/>
            <w:tcBorders>
              <w:tl2br w:val="nil"/>
              <w:tr2bl w:val="nil"/>
            </w:tcBorders>
            <w:shd w:val="clear" w:color="auto" w:fill="auto"/>
            <w:vAlign w:val="center"/>
          </w:tcPr>
          <w:p w:rsidR="00010999" w:rsidRPr="000158D7" w:rsidRDefault="00F522ED" w:rsidP="007E5D5E">
            <w:pPr>
              <w:widowControl/>
              <w:adjustRightInd w:val="0"/>
              <w:snapToGrid w:val="0"/>
              <w:spacing w:line="240" w:lineRule="auto"/>
              <w:ind w:firstLineChars="0" w:firstLine="0"/>
              <w:rPr>
                <w:rFonts w:ascii="仿宋_GB2312" w:eastAsia="仿宋_GB2312" w:hAnsi="仿宋" w:cs="宋体"/>
                <w:kern w:val="0"/>
                <w:szCs w:val="32"/>
              </w:rPr>
            </w:pPr>
            <w:r w:rsidRPr="000158D7">
              <w:rPr>
                <w:rFonts w:ascii="仿宋_GB2312" w:eastAsia="仿宋_GB2312" w:hAnsi="仿宋" w:cs="宋体" w:hint="eastAsia"/>
                <w:kern w:val="0"/>
                <w:szCs w:val="32"/>
              </w:rPr>
              <w:t>城市轨道交通服务礼仪</w:t>
            </w:r>
          </w:p>
        </w:tc>
        <w:tc>
          <w:tcPr>
            <w:tcW w:w="5333" w:type="dxa"/>
            <w:tcBorders>
              <w:tl2br w:val="nil"/>
              <w:tr2bl w:val="nil"/>
            </w:tcBorders>
            <w:shd w:val="clear" w:color="auto" w:fill="auto"/>
            <w:noWrap/>
            <w:vAlign w:val="center"/>
          </w:tcPr>
          <w:p w:rsidR="00010999" w:rsidRPr="000158D7" w:rsidRDefault="00F522ED" w:rsidP="007E5D5E">
            <w:pPr>
              <w:adjustRightInd w:val="0"/>
              <w:snapToGrid w:val="0"/>
              <w:spacing w:line="240" w:lineRule="auto"/>
              <w:ind w:firstLineChars="0" w:firstLine="0"/>
              <w:rPr>
                <w:rFonts w:ascii="仿宋_GB2312" w:eastAsia="仿宋_GB2312" w:hAnsi="仿宋"/>
                <w:szCs w:val="32"/>
              </w:rPr>
            </w:pPr>
            <w:r w:rsidRPr="000158D7">
              <w:rPr>
                <w:rFonts w:ascii="仿宋_GB2312" w:eastAsia="仿宋_GB2312" w:hAnsi="仿宋" w:hint="eastAsia"/>
                <w:szCs w:val="32"/>
              </w:rPr>
              <w:t>通过本课程的学习，促进学生职业能力培养和职业素养的养成,学生必须具有扎实的服务礼仪的基本理论知识，仪态端庄，掌握个人形象塑造的基本要领、社交礼节、会议礼仪的规范与基本要求，旨在培养学生良好的服务意识和服务心理，塑造良好的职业形象，陶冶学生的职业情操，使学生具有较强的表达能力和人际沟通能力，熟悉不同岗位群的礼仪需求，提高学生的综合职业素养。帮助学生了解相关从业岗位的接待工作，牢固树立“宾客至上”的观点，自觉讲究礼貌礼节，切实做到文明接待、礼貌服务、诚实守信、善于沟通和合作。培养学生良好的职业意识，注重自身职业形象的塑造，并能把握角色心理，分析客我关系，有较强的人际交</w:t>
            </w:r>
            <w:r w:rsidRPr="000158D7">
              <w:rPr>
                <w:rFonts w:ascii="仿宋_GB2312" w:eastAsia="仿宋_GB2312" w:hAnsi="仿宋" w:hint="eastAsia"/>
                <w:szCs w:val="32"/>
              </w:rPr>
              <w:lastRenderedPageBreak/>
              <w:t>往能力和抗挫折能力。</w:t>
            </w:r>
          </w:p>
        </w:tc>
        <w:tc>
          <w:tcPr>
            <w:tcW w:w="93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lastRenderedPageBreak/>
              <w:t>72</w:t>
            </w:r>
          </w:p>
        </w:tc>
      </w:tr>
      <w:tr w:rsidR="00010999" w:rsidRPr="000158D7">
        <w:trPr>
          <w:trHeight w:val="360"/>
        </w:trPr>
        <w:tc>
          <w:tcPr>
            <w:tcW w:w="91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lastRenderedPageBreak/>
              <w:t>2</w:t>
            </w:r>
          </w:p>
        </w:tc>
        <w:tc>
          <w:tcPr>
            <w:tcW w:w="1902" w:type="dxa"/>
            <w:tcBorders>
              <w:tl2br w:val="nil"/>
              <w:tr2bl w:val="nil"/>
            </w:tcBorders>
            <w:shd w:val="clear" w:color="auto" w:fill="auto"/>
            <w:vAlign w:val="center"/>
          </w:tcPr>
          <w:p w:rsidR="00010999" w:rsidRPr="000158D7" w:rsidRDefault="00F522ED" w:rsidP="00D76023">
            <w:pPr>
              <w:widowControl/>
              <w:adjustRightInd w:val="0"/>
              <w:snapToGrid w:val="0"/>
              <w:spacing w:line="240" w:lineRule="auto"/>
              <w:ind w:firstLineChars="0" w:firstLine="0"/>
              <w:jc w:val="center"/>
              <w:rPr>
                <w:rFonts w:ascii="仿宋_GB2312" w:eastAsia="仿宋_GB2312" w:hAnsi="仿宋" w:cs="宋体"/>
                <w:kern w:val="0"/>
                <w:szCs w:val="32"/>
              </w:rPr>
            </w:pPr>
            <w:r w:rsidRPr="000158D7">
              <w:rPr>
                <w:rFonts w:ascii="仿宋_GB2312" w:eastAsia="仿宋_GB2312" w:hAnsi="仿宋" w:cs="宋体" w:hint="eastAsia"/>
                <w:kern w:val="0"/>
                <w:szCs w:val="32"/>
              </w:rPr>
              <w:t>城市轨道交通应急处理</w:t>
            </w:r>
            <w:r w:rsidR="00CE2160" w:rsidRPr="000158D7">
              <w:rPr>
                <w:rFonts w:ascii="仿宋_GB2312" w:eastAsia="仿宋_GB2312" w:hAnsi="仿宋" w:cs="宋体" w:hint="eastAsia"/>
                <w:kern w:val="0"/>
                <w:szCs w:val="32"/>
              </w:rPr>
              <w:t>实务</w:t>
            </w:r>
          </w:p>
        </w:tc>
        <w:tc>
          <w:tcPr>
            <w:tcW w:w="5333" w:type="dxa"/>
            <w:tcBorders>
              <w:tl2br w:val="nil"/>
              <w:tr2bl w:val="nil"/>
            </w:tcBorders>
            <w:shd w:val="clear" w:color="auto" w:fill="auto"/>
            <w:noWrap/>
          </w:tcPr>
          <w:p w:rsidR="00010999" w:rsidRPr="000158D7" w:rsidRDefault="00F522ED" w:rsidP="007E5D5E">
            <w:pPr>
              <w:adjustRightInd w:val="0"/>
              <w:snapToGrid w:val="0"/>
              <w:spacing w:line="240" w:lineRule="auto"/>
              <w:ind w:firstLineChars="0" w:firstLine="0"/>
              <w:rPr>
                <w:rFonts w:ascii="仿宋_GB2312" w:eastAsia="仿宋_GB2312" w:hAnsi="仿宋"/>
                <w:b/>
                <w:szCs w:val="32"/>
              </w:rPr>
            </w:pPr>
            <w:r w:rsidRPr="000158D7">
              <w:rPr>
                <w:rFonts w:ascii="仿宋_GB2312" w:eastAsia="仿宋_GB2312" w:hAnsi="仿宋" w:hint="eastAsia"/>
                <w:szCs w:val="32"/>
              </w:rPr>
              <w:t>掌握城市轨道交通运营安全理论及相关安全管理条例；掌握城市轨道交通运营安全管理措施；掌握城市轨道交通危险识别与控制；掌握运营安全控制体系；</w:t>
            </w:r>
            <w:r w:rsidRPr="000158D7">
              <w:rPr>
                <w:rFonts w:ascii="仿宋_GB2312" w:eastAsia="仿宋_GB2312" w:hAnsi="仿宋" w:hint="eastAsia"/>
                <w:bCs/>
                <w:szCs w:val="32"/>
              </w:rPr>
              <w:t>熟悉城市轨道交通应急设备使用方法，能进行常见事故处理</w:t>
            </w:r>
            <w:r w:rsidRPr="000158D7">
              <w:rPr>
                <w:rFonts w:ascii="仿宋_GB2312" w:eastAsia="仿宋_GB2312" w:hAnsi="仿宋" w:hint="eastAsia"/>
                <w:szCs w:val="32"/>
              </w:rPr>
              <w:t>；掌握常见安全案例的应急处理流程，培养学生的安全意识和规范,使学生养成工作安全的习惯。</w:t>
            </w:r>
          </w:p>
        </w:tc>
        <w:tc>
          <w:tcPr>
            <w:tcW w:w="93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t>72</w:t>
            </w:r>
          </w:p>
        </w:tc>
      </w:tr>
      <w:tr w:rsidR="00010999" w:rsidRPr="000158D7">
        <w:trPr>
          <w:trHeight w:val="708"/>
        </w:trPr>
        <w:tc>
          <w:tcPr>
            <w:tcW w:w="91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t>3</w:t>
            </w:r>
          </w:p>
        </w:tc>
        <w:tc>
          <w:tcPr>
            <w:tcW w:w="1902" w:type="dxa"/>
            <w:tcBorders>
              <w:tl2br w:val="nil"/>
              <w:tr2bl w:val="nil"/>
            </w:tcBorders>
            <w:shd w:val="clear" w:color="auto" w:fill="auto"/>
            <w:vAlign w:val="center"/>
          </w:tcPr>
          <w:p w:rsidR="00010999" w:rsidRPr="000158D7" w:rsidRDefault="00F522ED" w:rsidP="007E5D5E">
            <w:pPr>
              <w:widowControl/>
              <w:adjustRightInd w:val="0"/>
              <w:snapToGrid w:val="0"/>
              <w:spacing w:line="240" w:lineRule="auto"/>
              <w:ind w:firstLineChars="0" w:firstLine="0"/>
              <w:rPr>
                <w:rFonts w:ascii="仿宋_GB2312" w:eastAsia="仿宋_GB2312" w:hAnsi="仿宋" w:cs="宋体"/>
                <w:kern w:val="0"/>
                <w:szCs w:val="32"/>
              </w:rPr>
            </w:pPr>
            <w:r w:rsidRPr="000158D7">
              <w:rPr>
                <w:rFonts w:ascii="仿宋_GB2312" w:eastAsia="仿宋_GB2312" w:hAnsi="仿宋" w:cs="宋体" w:hint="eastAsia"/>
                <w:kern w:val="0"/>
                <w:szCs w:val="32"/>
              </w:rPr>
              <w:t>城市轨道交通运营安检</w:t>
            </w:r>
            <w:r w:rsidR="008D0BA7" w:rsidRPr="000158D7">
              <w:rPr>
                <w:rFonts w:ascii="仿宋_GB2312" w:eastAsia="仿宋_GB2312" w:hAnsi="仿宋" w:cs="宋体" w:hint="eastAsia"/>
                <w:kern w:val="0"/>
                <w:szCs w:val="32"/>
              </w:rPr>
              <w:t>常识</w:t>
            </w:r>
          </w:p>
        </w:tc>
        <w:tc>
          <w:tcPr>
            <w:tcW w:w="5333" w:type="dxa"/>
            <w:tcBorders>
              <w:tl2br w:val="nil"/>
              <w:tr2bl w:val="nil"/>
            </w:tcBorders>
            <w:shd w:val="clear" w:color="auto" w:fill="auto"/>
            <w:noWrap/>
            <w:vAlign w:val="center"/>
          </w:tcPr>
          <w:p w:rsidR="00010999" w:rsidRPr="000158D7" w:rsidRDefault="00F522ED" w:rsidP="007E5D5E">
            <w:pPr>
              <w:adjustRightInd w:val="0"/>
              <w:snapToGrid w:val="0"/>
              <w:spacing w:line="240" w:lineRule="auto"/>
              <w:ind w:firstLineChars="0" w:firstLine="0"/>
              <w:rPr>
                <w:rFonts w:ascii="仿宋_GB2312" w:eastAsia="仿宋_GB2312" w:hAnsi="仿宋"/>
                <w:szCs w:val="32"/>
              </w:rPr>
            </w:pPr>
            <w:r w:rsidRPr="000158D7">
              <w:rPr>
                <w:rFonts w:ascii="仿宋_GB2312" w:eastAsia="仿宋_GB2312" w:hAnsi="仿宋" w:hint="eastAsia"/>
                <w:szCs w:val="32"/>
              </w:rPr>
              <w:t>专业</w:t>
            </w:r>
            <w:r w:rsidR="008D0BA7" w:rsidRPr="000158D7">
              <w:rPr>
                <w:rFonts w:ascii="仿宋_GB2312" w:eastAsia="仿宋_GB2312" w:hAnsi="仿宋" w:hint="eastAsia"/>
                <w:szCs w:val="32"/>
              </w:rPr>
              <w:t>核心</w:t>
            </w:r>
            <w:r w:rsidRPr="000158D7">
              <w:rPr>
                <w:rFonts w:ascii="仿宋_GB2312" w:eastAsia="仿宋_GB2312" w:hAnsi="仿宋" w:hint="eastAsia"/>
                <w:szCs w:val="32"/>
              </w:rPr>
              <w:t>课程，是一门实用性和专业性很强的课程通过本课程的学习，使学生了解危险品运输的重要性，理解并掌握轨道交通危险品的定义及相关的法律、法规；危险品的分类及其基本性质；危险品轨道运输中各种限制；以及危险品运输专用名称的确定；危险品的包装要求及方法；危险品包装标记与标签的使用；危险品的运输文件；放射性物质的运输要求和危险品的操作及事故应急响应。</w:t>
            </w:r>
          </w:p>
        </w:tc>
        <w:tc>
          <w:tcPr>
            <w:tcW w:w="93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t>36</w:t>
            </w:r>
          </w:p>
        </w:tc>
      </w:tr>
      <w:tr w:rsidR="00010999" w:rsidRPr="000158D7">
        <w:trPr>
          <w:trHeight w:val="708"/>
        </w:trPr>
        <w:tc>
          <w:tcPr>
            <w:tcW w:w="91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t>4</w:t>
            </w:r>
          </w:p>
        </w:tc>
        <w:tc>
          <w:tcPr>
            <w:tcW w:w="1902" w:type="dxa"/>
            <w:tcBorders>
              <w:tl2br w:val="nil"/>
              <w:tr2bl w:val="nil"/>
            </w:tcBorders>
            <w:shd w:val="clear" w:color="auto" w:fill="auto"/>
            <w:vAlign w:val="center"/>
          </w:tcPr>
          <w:p w:rsidR="00010999" w:rsidRPr="000158D7" w:rsidRDefault="00F522ED" w:rsidP="007E5D5E">
            <w:pPr>
              <w:widowControl/>
              <w:adjustRightInd w:val="0"/>
              <w:snapToGrid w:val="0"/>
              <w:spacing w:line="240" w:lineRule="auto"/>
              <w:ind w:firstLineChars="0" w:firstLine="0"/>
              <w:jc w:val="center"/>
              <w:rPr>
                <w:rFonts w:ascii="仿宋_GB2312" w:eastAsia="仿宋_GB2312" w:hAnsi="仿宋" w:cs="宋体"/>
                <w:kern w:val="0"/>
                <w:szCs w:val="32"/>
              </w:rPr>
            </w:pPr>
            <w:r w:rsidRPr="000158D7">
              <w:rPr>
                <w:rFonts w:ascii="仿宋_GB2312" w:eastAsia="仿宋_GB2312" w:hAnsi="仿宋" w:cs="宋体" w:hint="eastAsia"/>
                <w:kern w:val="0"/>
                <w:szCs w:val="32"/>
              </w:rPr>
              <w:t>城市轨道交通票务管理</w:t>
            </w:r>
          </w:p>
        </w:tc>
        <w:tc>
          <w:tcPr>
            <w:tcW w:w="5333" w:type="dxa"/>
            <w:tcBorders>
              <w:tl2br w:val="nil"/>
              <w:tr2bl w:val="nil"/>
            </w:tcBorders>
            <w:shd w:val="clear" w:color="auto" w:fill="auto"/>
            <w:noWrap/>
            <w:vAlign w:val="center"/>
          </w:tcPr>
          <w:p w:rsidR="00010999" w:rsidRPr="000158D7" w:rsidRDefault="00F522ED" w:rsidP="007E5D5E">
            <w:pPr>
              <w:adjustRightInd w:val="0"/>
              <w:snapToGrid w:val="0"/>
              <w:spacing w:line="240" w:lineRule="auto"/>
              <w:ind w:firstLine="640"/>
              <w:rPr>
                <w:rFonts w:ascii="仿宋_GB2312" w:eastAsia="仿宋_GB2312" w:hAnsi="仿宋"/>
                <w:szCs w:val="32"/>
              </w:rPr>
            </w:pPr>
            <w:r w:rsidRPr="000158D7">
              <w:rPr>
                <w:rFonts w:ascii="仿宋_GB2312" w:eastAsia="仿宋_GB2312" w:hAnsi="仿宋" w:hint="eastAsia"/>
                <w:szCs w:val="32"/>
              </w:rPr>
              <w:t>了解自动售检票系统发展概况；能认识各种票价制式和各种运价制定理论；会识别车票种类，能进行车站的售检票作业，进行票卡分析，办理退票作业，能填写各类票务台帐，完成票务结算和现金封包、缴款；能识别售检票系统构成方式；能正确指出自动售检票系统的组成和功能；掌握自动售检票系统各种技术制式及</w:t>
            </w:r>
            <w:r w:rsidRPr="000158D7">
              <w:rPr>
                <w:rFonts w:ascii="仿宋_GB2312" w:eastAsia="仿宋_GB2312" w:hAnsi="仿宋" w:hint="eastAsia"/>
                <w:szCs w:val="32"/>
              </w:rPr>
              <w:lastRenderedPageBreak/>
              <w:t>其优缺点；掌握票务作业与票款清分结算办法。</w:t>
            </w:r>
          </w:p>
        </w:tc>
        <w:tc>
          <w:tcPr>
            <w:tcW w:w="93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lastRenderedPageBreak/>
              <w:t>72</w:t>
            </w:r>
          </w:p>
        </w:tc>
      </w:tr>
      <w:tr w:rsidR="00010999" w:rsidRPr="000158D7">
        <w:trPr>
          <w:trHeight w:val="708"/>
        </w:trPr>
        <w:tc>
          <w:tcPr>
            <w:tcW w:w="91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lastRenderedPageBreak/>
              <w:t>5</w:t>
            </w:r>
          </w:p>
        </w:tc>
        <w:tc>
          <w:tcPr>
            <w:tcW w:w="1902" w:type="dxa"/>
            <w:tcBorders>
              <w:tl2br w:val="nil"/>
              <w:tr2bl w:val="nil"/>
            </w:tcBorders>
            <w:shd w:val="clear" w:color="auto" w:fill="auto"/>
            <w:vAlign w:val="center"/>
          </w:tcPr>
          <w:p w:rsidR="00010999" w:rsidRPr="000158D7" w:rsidRDefault="00F522ED" w:rsidP="007E5D5E">
            <w:pPr>
              <w:widowControl/>
              <w:adjustRightInd w:val="0"/>
              <w:snapToGrid w:val="0"/>
              <w:spacing w:line="240" w:lineRule="auto"/>
              <w:ind w:firstLineChars="0" w:firstLine="0"/>
              <w:jc w:val="center"/>
              <w:rPr>
                <w:rFonts w:ascii="仿宋_GB2312" w:eastAsia="仿宋_GB2312" w:hAnsi="仿宋" w:cs="宋体"/>
                <w:kern w:val="0"/>
                <w:szCs w:val="32"/>
              </w:rPr>
            </w:pPr>
            <w:r w:rsidRPr="000158D7">
              <w:rPr>
                <w:rFonts w:ascii="仿宋_GB2312" w:eastAsia="仿宋_GB2312" w:hAnsi="仿宋" w:cs="宋体" w:hint="eastAsia"/>
                <w:kern w:val="0"/>
                <w:szCs w:val="32"/>
              </w:rPr>
              <w:t>城市轨道交通客户服务</w:t>
            </w:r>
          </w:p>
          <w:p w:rsidR="00010999" w:rsidRPr="000158D7" w:rsidRDefault="00F522ED" w:rsidP="007E5D5E">
            <w:pPr>
              <w:widowControl/>
              <w:adjustRightInd w:val="0"/>
              <w:snapToGrid w:val="0"/>
              <w:spacing w:line="240" w:lineRule="auto"/>
              <w:ind w:firstLineChars="0" w:firstLine="0"/>
              <w:rPr>
                <w:rFonts w:ascii="仿宋_GB2312" w:eastAsia="仿宋_GB2312" w:hAnsi="仿宋" w:cs="宋体"/>
                <w:kern w:val="0"/>
                <w:szCs w:val="32"/>
              </w:rPr>
            </w:pPr>
            <w:r w:rsidRPr="000158D7">
              <w:rPr>
                <w:rFonts w:ascii="仿宋_GB2312" w:eastAsia="仿宋_GB2312" w:hAnsi="仿宋" w:cs="宋体" w:hint="eastAsia"/>
                <w:kern w:val="0"/>
                <w:szCs w:val="32"/>
              </w:rPr>
              <w:t>（客户投诉、听打录入、呼入、呼出服务）</w:t>
            </w:r>
          </w:p>
        </w:tc>
        <w:tc>
          <w:tcPr>
            <w:tcW w:w="5333" w:type="dxa"/>
            <w:tcBorders>
              <w:tl2br w:val="nil"/>
              <w:tr2bl w:val="nil"/>
            </w:tcBorders>
            <w:shd w:val="clear" w:color="auto" w:fill="auto"/>
            <w:noWrap/>
          </w:tcPr>
          <w:p w:rsidR="00010999" w:rsidRPr="000158D7" w:rsidRDefault="00F522ED" w:rsidP="007E5D5E">
            <w:pPr>
              <w:adjustRightInd w:val="0"/>
              <w:snapToGrid w:val="0"/>
              <w:spacing w:line="240" w:lineRule="auto"/>
              <w:ind w:firstLineChars="0" w:firstLine="0"/>
              <w:rPr>
                <w:rFonts w:ascii="仿宋_GB2312" w:eastAsia="仿宋_GB2312" w:hAnsi="仿宋"/>
                <w:szCs w:val="32"/>
              </w:rPr>
            </w:pPr>
            <w:r w:rsidRPr="000158D7">
              <w:rPr>
                <w:rFonts w:ascii="仿宋_GB2312" w:eastAsia="仿宋_GB2312" w:hAnsi="仿宋" w:hint="eastAsia"/>
                <w:szCs w:val="32"/>
              </w:rPr>
              <w:t>能够利用服务礼仪技巧为乘客提供票务服务、问询服务及进出站服务，降低乘客纠纷的发生，提升地铁服务质量；能够使用地铁相关设备为重点乘客（如残疾人）提供服务；能够把握乘客心理，运用相关沟通技巧解决乘客纠纷；能够结合地铁相关规章制度，接待乘客投诉，解决乘客遇到的票务问题，安全问题等；能够及时发现车站安全隐患并采取相应的处理措施。</w:t>
            </w:r>
          </w:p>
        </w:tc>
        <w:tc>
          <w:tcPr>
            <w:tcW w:w="93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t>72</w:t>
            </w:r>
          </w:p>
        </w:tc>
      </w:tr>
      <w:tr w:rsidR="00010999" w:rsidRPr="000158D7">
        <w:trPr>
          <w:trHeight w:val="708"/>
        </w:trPr>
        <w:tc>
          <w:tcPr>
            <w:tcW w:w="91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t>6</w:t>
            </w:r>
          </w:p>
        </w:tc>
        <w:tc>
          <w:tcPr>
            <w:tcW w:w="1902" w:type="dxa"/>
            <w:tcBorders>
              <w:tl2br w:val="nil"/>
              <w:tr2bl w:val="nil"/>
            </w:tcBorders>
            <w:shd w:val="clear" w:color="auto" w:fill="auto"/>
            <w:vAlign w:val="center"/>
          </w:tcPr>
          <w:p w:rsidR="00010999" w:rsidRPr="000158D7" w:rsidRDefault="00F522ED" w:rsidP="007E5D5E">
            <w:pPr>
              <w:widowControl/>
              <w:adjustRightInd w:val="0"/>
              <w:snapToGrid w:val="0"/>
              <w:spacing w:line="240" w:lineRule="auto"/>
              <w:ind w:firstLineChars="0" w:firstLine="0"/>
              <w:jc w:val="center"/>
              <w:rPr>
                <w:rFonts w:ascii="仿宋_GB2312" w:eastAsia="仿宋_GB2312" w:hAnsi="仿宋" w:cs="宋体"/>
                <w:kern w:val="0"/>
                <w:szCs w:val="32"/>
              </w:rPr>
            </w:pPr>
            <w:r w:rsidRPr="000158D7">
              <w:rPr>
                <w:rFonts w:ascii="仿宋_GB2312" w:eastAsia="仿宋_GB2312" w:hAnsi="仿宋" w:cs="宋体" w:hint="eastAsia"/>
                <w:kern w:val="0"/>
                <w:szCs w:val="32"/>
              </w:rPr>
              <w:t>呼叫中心客户服务与管理（考证）</w:t>
            </w:r>
          </w:p>
        </w:tc>
        <w:tc>
          <w:tcPr>
            <w:tcW w:w="5333" w:type="dxa"/>
            <w:tcBorders>
              <w:tl2br w:val="nil"/>
              <w:tr2bl w:val="nil"/>
            </w:tcBorders>
            <w:shd w:val="clear" w:color="auto" w:fill="auto"/>
            <w:noWrap/>
          </w:tcPr>
          <w:p w:rsidR="00010999" w:rsidRPr="000158D7" w:rsidRDefault="00F522ED" w:rsidP="007E5D5E">
            <w:pPr>
              <w:adjustRightInd w:val="0"/>
              <w:snapToGrid w:val="0"/>
              <w:spacing w:line="240" w:lineRule="auto"/>
              <w:ind w:firstLineChars="0" w:firstLine="0"/>
              <w:rPr>
                <w:rFonts w:ascii="仿宋_GB2312" w:eastAsia="仿宋_GB2312" w:hAnsi="仿宋"/>
                <w:szCs w:val="32"/>
              </w:rPr>
            </w:pPr>
            <w:r w:rsidRPr="000158D7">
              <w:rPr>
                <w:rFonts w:ascii="仿宋_GB2312" w:eastAsia="仿宋_GB2312" w:hAnsi="仿宋" w:hint="eastAsia"/>
                <w:szCs w:val="32"/>
              </w:rPr>
              <w:t>是1+X职业技能等级证书课程之一，以提升学生能力为本位，以工作任务和1+X职业技能等级标准要求为基础，使之在今后工作中有一定的实践基础。</w:t>
            </w:r>
          </w:p>
        </w:tc>
        <w:tc>
          <w:tcPr>
            <w:tcW w:w="93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t>48</w:t>
            </w:r>
          </w:p>
        </w:tc>
      </w:tr>
      <w:tr w:rsidR="00010999" w:rsidRPr="000158D7">
        <w:trPr>
          <w:trHeight w:val="1003"/>
        </w:trPr>
        <w:tc>
          <w:tcPr>
            <w:tcW w:w="8145" w:type="dxa"/>
            <w:gridSpan w:val="3"/>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t>合计</w:t>
            </w:r>
          </w:p>
        </w:tc>
        <w:tc>
          <w:tcPr>
            <w:tcW w:w="930" w:type="dxa"/>
            <w:tcBorders>
              <w:tl2br w:val="nil"/>
              <w:tr2bl w:val="nil"/>
            </w:tcBorders>
            <w:shd w:val="clear" w:color="auto" w:fill="auto"/>
            <w:vAlign w:val="center"/>
          </w:tcPr>
          <w:p w:rsidR="00010999" w:rsidRPr="000158D7" w:rsidRDefault="00F522ED" w:rsidP="007E5D5E">
            <w:pPr>
              <w:adjustRightInd w:val="0"/>
              <w:snapToGrid w:val="0"/>
              <w:spacing w:line="240" w:lineRule="auto"/>
              <w:ind w:firstLineChars="0" w:firstLine="0"/>
              <w:jc w:val="center"/>
              <w:rPr>
                <w:rFonts w:ascii="仿宋_GB2312" w:eastAsia="仿宋_GB2312" w:hAnsi="仿宋"/>
                <w:szCs w:val="32"/>
              </w:rPr>
            </w:pPr>
            <w:r w:rsidRPr="000158D7">
              <w:rPr>
                <w:rFonts w:ascii="仿宋_GB2312" w:eastAsia="仿宋_GB2312" w:hAnsi="仿宋" w:hint="eastAsia"/>
                <w:szCs w:val="32"/>
              </w:rPr>
              <w:t>372</w:t>
            </w:r>
          </w:p>
        </w:tc>
      </w:tr>
    </w:tbl>
    <w:p w:rsidR="00010999" w:rsidRPr="00846C30" w:rsidRDefault="00F522ED" w:rsidP="007E5D5E">
      <w:pPr>
        <w:ind w:firstLineChars="150" w:firstLine="482"/>
        <w:outlineLvl w:val="2"/>
        <w:rPr>
          <w:rFonts w:ascii="仿宋_GB2312" w:eastAsia="仿宋_GB2312" w:hAnsi="仿宋" w:cs="仿宋"/>
          <w:b/>
          <w:color w:val="000000" w:themeColor="text1"/>
          <w:szCs w:val="32"/>
        </w:rPr>
      </w:pPr>
      <w:r w:rsidRPr="00846C30">
        <w:rPr>
          <w:rFonts w:ascii="仿宋_GB2312" w:eastAsia="仿宋_GB2312" w:hAnsi="仿宋" w:cs="仿宋" w:hint="eastAsia"/>
          <w:b/>
          <w:color w:val="000000" w:themeColor="text1"/>
          <w:szCs w:val="32"/>
        </w:rPr>
        <w:t>3.选修课</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3"/>
        <w:gridCol w:w="1845"/>
        <w:gridCol w:w="5302"/>
        <w:gridCol w:w="972"/>
      </w:tblGrid>
      <w:tr w:rsidR="00010999" w:rsidRPr="000158D7">
        <w:trPr>
          <w:trHeight w:val="732"/>
          <w:jc w:val="center"/>
        </w:trPr>
        <w:tc>
          <w:tcPr>
            <w:tcW w:w="555"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center"/>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t>序号</w:t>
            </w:r>
          </w:p>
        </w:tc>
        <w:tc>
          <w:tcPr>
            <w:tcW w:w="1010"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center"/>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t>课程名称</w:t>
            </w:r>
          </w:p>
        </w:tc>
        <w:tc>
          <w:tcPr>
            <w:tcW w:w="2901"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643"/>
              <w:jc w:val="center"/>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t>主要教学内容和要求</w:t>
            </w:r>
          </w:p>
        </w:tc>
        <w:tc>
          <w:tcPr>
            <w:tcW w:w="532"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center"/>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t>参考学时</w:t>
            </w:r>
          </w:p>
        </w:tc>
      </w:tr>
      <w:tr w:rsidR="00010999" w:rsidRPr="000158D7">
        <w:trPr>
          <w:trHeight w:val="732"/>
          <w:jc w:val="center"/>
        </w:trPr>
        <w:tc>
          <w:tcPr>
            <w:tcW w:w="555"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w:t>
            </w:r>
          </w:p>
        </w:tc>
        <w:tc>
          <w:tcPr>
            <w:tcW w:w="1010"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城市轨道交通服务营销与口才（电话营销）</w:t>
            </w:r>
          </w:p>
        </w:tc>
        <w:tc>
          <w:tcPr>
            <w:tcW w:w="2901"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pacing w:line="240" w:lineRule="auto"/>
              <w:ind w:firstLineChars="0" w:firstLine="0"/>
              <w:rPr>
                <w:rFonts w:ascii="仿宋_GB2312" w:eastAsia="仿宋_GB2312" w:hAnsi="仿宋"/>
                <w:szCs w:val="32"/>
              </w:rPr>
            </w:pPr>
            <w:r w:rsidRPr="000158D7">
              <w:rPr>
                <w:rFonts w:ascii="仿宋_GB2312" w:eastAsia="仿宋_GB2312" w:hAnsi="仿宋" w:hint="eastAsia"/>
                <w:szCs w:val="32"/>
              </w:rPr>
              <w:t>学生通过对该课程的学习，要求能够加强职业道德、培养艰苦奋斗的精神和立业创业的本领，牢固树立以顾客为中心的营销理念，熟悉轨道交通服</w:t>
            </w:r>
            <w:r w:rsidRPr="000158D7">
              <w:rPr>
                <w:rFonts w:ascii="仿宋_GB2312" w:eastAsia="仿宋_GB2312" w:hAnsi="仿宋" w:hint="eastAsia"/>
                <w:szCs w:val="32"/>
              </w:rPr>
              <w:lastRenderedPageBreak/>
              <w:t>务市场营销理念，熟悉轨道交通服务市场营销活动的基本过程，掌握轨道交通服务市场营销各环节的基本操作方法，掌握与顾客进行情感沟通的语言技巧，具有信息收集能力、市场机会识别能力、市场营销语言能力以及团队合作精神。</w:t>
            </w:r>
          </w:p>
        </w:tc>
        <w:tc>
          <w:tcPr>
            <w:tcW w:w="532"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72</w:t>
            </w:r>
          </w:p>
        </w:tc>
      </w:tr>
      <w:tr w:rsidR="00010999" w:rsidRPr="000158D7">
        <w:trPr>
          <w:trHeight w:val="593"/>
          <w:jc w:val="center"/>
        </w:trPr>
        <w:tc>
          <w:tcPr>
            <w:tcW w:w="555"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2</w:t>
            </w:r>
          </w:p>
        </w:tc>
        <w:tc>
          <w:tcPr>
            <w:tcW w:w="1010"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茶艺技能</w:t>
            </w:r>
          </w:p>
        </w:tc>
        <w:tc>
          <w:tcPr>
            <w:tcW w:w="2901"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pacing w:line="240" w:lineRule="auto"/>
              <w:ind w:firstLineChars="0" w:firstLine="0"/>
              <w:rPr>
                <w:rFonts w:ascii="仿宋_GB2312" w:eastAsia="仿宋_GB2312" w:hAnsi="仿宋"/>
                <w:szCs w:val="32"/>
              </w:rPr>
            </w:pPr>
            <w:r w:rsidRPr="000158D7">
              <w:rPr>
                <w:rFonts w:ascii="仿宋_GB2312" w:eastAsia="仿宋_GB2312" w:hAnsi="仿宋" w:hint="eastAsia"/>
                <w:szCs w:val="32"/>
              </w:rPr>
              <w:t>通过学习使学生了解茶叶的基本知识，掌握主要名茶的品质特点、制作工艺，茶叶的鉴别、贮藏、选购以及茶艺的技术、礼仪等。培养学生的茶叶审评能力、美学鉴赏能力和茶叶产品推介能力。</w:t>
            </w:r>
          </w:p>
        </w:tc>
        <w:tc>
          <w:tcPr>
            <w:tcW w:w="532"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18</w:t>
            </w:r>
          </w:p>
        </w:tc>
      </w:tr>
      <w:tr w:rsidR="00010999" w:rsidRPr="000158D7">
        <w:trPr>
          <w:trHeight w:val="593"/>
          <w:jc w:val="center"/>
        </w:trPr>
        <w:tc>
          <w:tcPr>
            <w:tcW w:w="555"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3</w:t>
            </w:r>
          </w:p>
        </w:tc>
        <w:tc>
          <w:tcPr>
            <w:tcW w:w="1010"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调酒技艺</w:t>
            </w:r>
          </w:p>
        </w:tc>
        <w:tc>
          <w:tcPr>
            <w:tcW w:w="2901"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pacing w:line="240" w:lineRule="auto"/>
              <w:ind w:firstLineChars="0" w:firstLine="0"/>
              <w:rPr>
                <w:rFonts w:ascii="仿宋_GB2312" w:eastAsia="仿宋_GB2312" w:hAnsi="仿宋"/>
                <w:szCs w:val="32"/>
              </w:rPr>
            </w:pPr>
            <w:r w:rsidRPr="000158D7">
              <w:rPr>
                <w:rFonts w:ascii="仿宋_GB2312" w:eastAsia="仿宋_GB2312" w:hAnsi="仿宋" w:hint="eastAsia"/>
                <w:szCs w:val="32"/>
              </w:rPr>
              <w:t>通过学习使学生了解调酒文化、世界名酒、调酒的器具、设备等方面的知识，掌握英式、花式调酒的手法和技巧，结合案例和服务要求进行讲解和训练，提升学生的调酒技能和服务水平。</w:t>
            </w:r>
          </w:p>
        </w:tc>
        <w:tc>
          <w:tcPr>
            <w:tcW w:w="532"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18</w:t>
            </w:r>
          </w:p>
        </w:tc>
      </w:tr>
      <w:tr w:rsidR="00010999" w:rsidRPr="000158D7">
        <w:trPr>
          <w:trHeight w:val="593"/>
          <w:jc w:val="center"/>
        </w:trPr>
        <w:tc>
          <w:tcPr>
            <w:tcW w:w="555"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4</w:t>
            </w:r>
          </w:p>
        </w:tc>
        <w:tc>
          <w:tcPr>
            <w:tcW w:w="1010"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城市轨道交通员工职业</w:t>
            </w:r>
            <w:r w:rsidRPr="000158D7">
              <w:rPr>
                <w:rFonts w:ascii="仿宋_GB2312" w:eastAsia="仿宋_GB2312" w:hAnsi="仿宋" w:hint="eastAsia"/>
                <w:color w:val="000000" w:themeColor="text1"/>
                <w:szCs w:val="32"/>
              </w:rPr>
              <w:lastRenderedPageBreak/>
              <w:t>化素养（压力与情绪管理）</w:t>
            </w:r>
          </w:p>
        </w:tc>
        <w:tc>
          <w:tcPr>
            <w:tcW w:w="2901"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pacing w:line="240" w:lineRule="auto"/>
              <w:ind w:firstLineChars="0" w:firstLine="0"/>
              <w:rPr>
                <w:rFonts w:ascii="仿宋_GB2312" w:eastAsia="仿宋_GB2312" w:hAnsi="仿宋"/>
                <w:szCs w:val="32"/>
              </w:rPr>
            </w:pPr>
            <w:r w:rsidRPr="000158D7">
              <w:rPr>
                <w:rFonts w:ascii="仿宋_GB2312" w:eastAsia="仿宋_GB2312" w:hAnsi="仿宋" w:hint="eastAsia"/>
                <w:szCs w:val="32"/>
              </w:rPr>
              <w:lastRenderedPageBreak/>
              <w:t>主要学习城市轨道交通员工职业道</w:t>
            </w:r>
            <w:r w:rsidRPr="000158D7">
              <w:rPr>
                <w:rFonts w:ascii="仿宋_GB2312" w:eastAsia="仿宋_GB2312" w:hAnsi="仿宋" w:hint="eastAsia"/>
                <w:szCs w:val="32"/>
              </w:rPr>
              <w:lastRenderedPageBreak/>
              <w:t>德、职业意识、职业心态，了解城市轨道交通员工职业行为标准与职业习惯、城市轨道交通员工职业化技能以及城市轨道交通员工应具备的职业能力等内容。</w:t>
            </w:r>
          </w:p>
        </w:tc>
        <w:tc>
          <w:tcPr>
            <w:tcW w:w="532"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36</w:t>
            </w:r>
          </w:p>
        </w:tc>
      </w:tr>
      <w:tr w:rsidR="00010999" w:rsidRPr="000158D7">
        <w:trPr>
          <w:trHeight w:val="593"/>
          <w:jc w:val="center"/>
        </w:trPr>
        <w:tc>
          <w:tcPr>
            <w:tcW w:w="555"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lastRenderedPageBreak/>
              <w:t>5</w:t>
            </w:r>
          </w:p>
        </w:tc>
        <w:tc>
          <w:tcPr>
            <w:tcW w:w="1010"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轨道交通客运服务</w:t>
            </w:r>
          </w:p>
        </w:tc>
        <w:tc>
          <w:tcPr>
            <w:tcW w:w="2901"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pacing w:line="240" w:lineRule="auto"/>
              <w:ind w:firstLineChars="0" w:firstLine="0"/>
              <w:rPr>
                <w:rFonts w:ascii="仿宋_GB2312" w:eastAsia="仿宋_GB2312" w:hAnsi="仿宋"/>
                <w:szCs w:val="32"/>
              </w:rPr>
            </w:pPr>
            <w:r w:rsidRPr="000158D7">
              <w:rPr>
                <w:rFonts w:ascii="仿宋_GB2312" w:eastAsia="仿宋_GB2312" w:hAnsi="仿宋" w:hint="eastAsia"/>
                <w:szCs w:val="32"/>
              </w:rPr>
              <w:t>能够利用服务礼仪技巧为乘客提供票务服务、问询服务及进出站服务，降低乘客纠纷的发生，提升地铁服务质量；能够使用地铁相关设备为重点乘客（如残疾人）提供服务；能够把握乘客心理，运用相关沟通技巧解决乘客纠纷；能够结合地铁相关规章制度，接待乘客投诉，解决乘客遇到的票务问题，安全问题等；能够及时发现车站安全隐患并采取相应的处理措施。</w:t>
            </w:r>
          </w:p>
        </w:tc>
        <w:tc>
          <w:tcPr>
            <w:tcW w:w="532" w:type="pct"/>
            <w:tcBorders>
              <w:top w:val="single" w:sz="4" w:space="0" w:color="auto"/>
              <w:left w:val="single" w:sz="4" w:space="0" w:color="auto"/>
              <w:bottom w:val="single" w:sz="4" w:space="0" w:color="auto"/>
              <w:right w:val="single" w:sz="4" w:space="0" w:color="auto"/>
            </w:tcBorders>
            <w:vAlign w:val="center"/>
          </w:tcPr>
          <w:p w:rsidR="00010999" w:rsidRPr="000158D7" w:rsidRDefault="00010999" w:rsidP="007E5D5E">
            <w:pPr>
              <w:snapToGrid w:val="0"/>
              <w:spacing w:line="240" w:lineRule="auto"/>
              <w:ind w:firstLineChars="0" w:firstLine="0"/>
              <w:jc w:val="center"/>
              <w:rPr>
                <w:rFonts w:ascii="仿宋_GB2312" w:eastAsia="仿宋_GB2312" w:hAnsi="仿宋"/>
                <w:color w:val="000000" w:themeColor="text1"/>
                <w:szCs w:val="32"/>
              </w:rPr>
            </w:pPr>
          </w:p>
        </w:tc>
      </w:tr>
      <w:tr w:rsidR="00010999" w:rsidRPr="000158D7">
        <w:trPr>
          <w:trHeight w:val="651"/>
          <w:jc w:val="center"/>
        </w:trPr>
        <w:tc>
          <w:tcPr>
            <w:tcW w:w="4467" w:type="pct"/>
            <w:gridSpan w:val="3"/>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64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合计</w:t>
            </w:r>
          </w:p>
        </w:tc>
        <w:tc>
          <w:tcPr>
            <w:tcW w:w="532" w:type="pct"/>
            <w:tcBorders>
              <w:top w:val="single" w:sz="4" w:space="0" w:color="auto"/>
              <w:left w:val="single" w:sz="4" w:space="0" w:color="auto"/>
              <w:bottom w:val="single" w:sz="4" w:space="0" w:color="auto"/>
              <w:right w:val="single" w:sz="4" w:space="0" w:color="auto"/>
            </w:tcBorders>
            <w:vAlign w:val="center"/>
          </w:tcPr>
          <w:p w:rsidR="00010999" w:rsidRPr="000158D7" w:rsidRDefault="00F522ED" w:rsidP="007E5D5E">
            <w:pPr>
              <w:snapToGrid w:val="0"/>
              <w:spacing w:line="240" w:lineRule="auto"/>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216</w:t>
            </w:r>
          </w:p>
        </w:tc>
      </w:tr>
    </w:tbl>
    <w:p w:rsidR="00010999" w:rsidRPr="00846C30" w:rsidRDefault="00F522ED" w:rsidP="007E5D5E">
      <w:pPr>
        <w:ind w:firstLine="643"/>
        <w:outlineLvl w:val="2"/>
        <w:rPr>
          <w:rFonts w:ascii="仿宋_GB2312" w:eastAsia="仿宋_GB2312" w:hAnsi="仿宋" w:cs="仿宋"/>
          <w:b/>
          <w:color w:val="000000" w:themeColor="text1"/>
          <w:szCs w:val="32"/>
        </w:rPr>
      </w:pPr>
      <w:r w:rsidRPr="00846C30">
        <w:rPr>
          <w:rFonts w:ascii="仿宋_GB2312" w:eastAsia="仿宋_GB2312" w:hAnsi="仿宋" w:cs="仿宋" w:hint="eastAsia"/>
          <w:b/>
          <w:color w:val="000000" w:themeColor="text1"/>
          <w:szCs w:val="32"/>
        </w:rPr>
        <w:t>4．顶岗实习</w:t>
      </w:r>
    </w:p>
    <w:p w:rsidR="00010999" w:rsidRPr="000158D7" w:rsidRDefault="00F522ED">
      <w:pPr>
        <w:ind w:firstLine="640"/>
        <w:rPr>
          <w:rFonts w:ascii="仿宋_GB2312" w:eastAsia="仿宋_GB2312" w:hAnsi="Calibri"/>
          <w:color w:val="000000" w:themeColor="text1"/>
        </w:rPr>
      </w:pPr>
      <w:r w:rsidRPr="000158D7">
        <w:rPr>
          <w:rFonts w:ascii="仿宋_GB2312" w:eastAsia="仿宋_GB2312" w:hAnsi="Calibri" w:hint="eastAsia"/>
          <w:color w:val="000000" w:themeColor="text1"/>
        </w:rPr>
        <w:t>通过顶岗实习，锻炼学生发挥专业特长解决工作实际问题的能力，使学生能够有机会将理论与实践进行有机结合，全面提高</w:t>
      </w:r>
      <w:r w:rsidRPr="000158D7">
        <w:rPr>
          <w:rFonts w:ascii="仿宋_GB2312" w:eastAsia="仿宋_GB2312" w:hAnsi="Calibri" w:hint="eastAsia"/>
          <w:color w:val="000000" w:themeColor="text1"/>
        </w:rPr>
        <w:lastRenderedPageBreak/>
        <w:t>自身能力。学生提前到岗位上去真刀真枪的工作，有效实现学校与社会的“零距离接触”，既能锻炼提高学生的职业技能，又能培养学生吃苦耐劳精神，使学生就业竞争力得以提高。</w:t>
      </w:r>
    </w:p>
    <w:p w:rsidR="00010999" w:rsidRDefault="00F522ED" w:rsidP="00B63371">
      <w:pPr>
        <w:keepNext/>
        <w:keepLines/>
        <w:snapToGrid w:val="0"/>
        <w:spacing w:beforeLines="50"/>
        <w:ind w:firstLine="640"/>
        <w:outlineLvl w:val="0"/>
        <w:rPr>
          <w:rFonts w:ascii="Calibri" w:eastAsia="黑体" w:hAnsi="Calibri"/>
          <w:bCs/>
          <w:color w:val="000000" w:themeColor="text1"/>
          <w:kern w:val="44"/>
          <w:szCs w:val="44"/>
        </w:rPr>
      </w:pPr>
      <w:r>
        <w:rPr>
          <w:rFonts w:ascii="Calibri" w:eastAsia="黑体" w:hAnsi="Calibri" w:hint="eastAsia"/>
          <w:bCs/>
          <w:color w:val="000000" w:themeColor="text1"/>
          <w:kern w:val="44"/>
          <w:szCs w:val="44"/>
        </w:rPr>
        <w:t>七、学时安排</w:t>
      </w:r>
    </w:p>
    <w:p w:rsidR="00010999" w:rsidRPr="000158D7" w:rsidRDefault="00F522ED">
      <w:pPr>
        <w:ind w:firstLine="640"/>
        <w:rPr>
          <w:rFonts w:ascii="仿宋_GB2312" w:eastAsia="仿宋_GB2312" w:hAnsi="仿宋"/>
        </w:rPr>
      </w:pPr>
      <w:r w:rsidRPr="000158D7">
        <w:rPr>
          <w:rFonts w:ascii="仿宋_GB2312" w:eastAsia="仿宋_GB2312" w:hAnsi="仿宋" w:hint="eastAsia"/>
        </w:rPr>
        <w:t>学时安排。每学年教学时间不少于40周（含复习考试），周学时一般为32，每学时不少于40分钟。三年总学时数约为3000－3400，跟岗实习、顶岗实习一般按每周30小时（1小时折1学时）安排。</w:t>
      </w:r>
    </w:p>
    <w:p w:rsidR="00010999" w:rsidRPr="000158D7" w:rsidRDefault="00F522ED">
      <w:pPr>
        <w:ind w:firstLine="640"/>
        <w:rPr>
          <w:rFonts w:ascii="仿宋_GB2312" w:eastAsia="仿宋_GB2312" w:hAnsi="仿宋"/>
        </w:rPr>
      </w:pPr>
      <w:r w:rsidRPr="000158D7">
        <w:rPr>
          <w:rFonts w:ascii="仿宋_GB2312" w:eastAsia="仿宋_GB2312" w:hAnsi="仿宋" w:hint="eastAsia"/>
        </w:rPr>
        <w:t>学分与学时的换算。18学时为1个学分，三年制总学分不得少于</w:t>
      </w:r>
      <w:r w:rsidR="008D05AF" w:rsidRPr="000158D7">
        <w:rPr>
          <w:rFonts w:ascii="仿宋_GB2312" w:eastAsia="仿宋_GB2312" w:hAnsi="仿宋" w:hint="eastAsia"/>
        </w:rPr>
        <w:t>16</w:t>
      </w:r>
      <w:r w:rsidRPr="000158D7">
        <w:rPr>
          <w:rFonts w:ascii="仿宋_GB2312" w:eastAsia="仿宋_GB2312" w:hAnsi="仿宋" w:hint="eastAsia"/>
        </w:rPr>
        <w:t>0。军训、入学教育、社会实践、毕业设计（或毕业论文、毕业教育）等，以1周为1学分。</w:t>
      </w:r>
    </w:p>
    <w:p w:rsidR="00010999" w:rsidRPr="000158D7" w:rsidRDefault="00F522ED">
      <w:pPr>
        <w:ind w:firstLine="640"/>
        <w:rPr>
          <w:rFonts w:ascii="仿宋_GB2312" w:eastAsia="仿宋_GB2312" w:hAnsi="仿宋"/>
        </w:rPr>
      </w:pPr>
      <w:r w:rsidRPr="000158D7">
        <w:rPr>
          <w:rFonts w:ascii="仿宋_GB2312" w:eastAsia="仿宋_GB2312" w:hAnsi="仿宋" w:hint="eastAsia"/>
        </w:rPr>
        <w:t>公共基础课程学时一般占总学时的1/3，必须保证学生修完公共基础必修课程的内容和总学时数。选修课教学时数占总学时的比例均应不少于10%。学生跟岗实习为3个月，顶岗实习为6个月。</w:t>
      </w:r>
    </w:p>
    <w:p w:rsidR="00010999" w:rsidRDefault="00F522ED">
      <w:pPr>
        <w:ind w:firstLineChars="196" w:firstLine="627"/>
        <w:rPr>
          <w:rFonts w:ascii="黑体" w:eastAsia="黑体" w:hAnsi="黑体" w:cs="黑体"/>
          <w:kern w:val="44"/>
          <w:szCs w:val="32"/>
        </w:rPr>
      </w:pPr>
      <w:r>
        <w:rPr>
          <w:rFonts w:ascii="黑体" w:eastAsia="黑体" w:hAnsi="黑体" w:cs="黑体" w:hint="eastAsia"/>
          <w:kern w:val="44"/>
          <w:szCs w:val="32"/>
        </w:rPr>
        <w:t>八、教学进程总体安排</w:t>
      </w:r>
    </w:p>
    <w:p w:rsidR="00010999" w:rsidRDefault="00F522ED" w:rsidP="00846C30">
      <w:pPr>
        <w:ind w:firstLineChars="162" w:firstLine="520"/>
        <w:outlineLvl w:val="1"/>
        <w:rPr>
          <w:rFonts w:ascii="楷体_GB2312" w:eastAsia="楷体_GB2312" w:hAnsi="宋体" w:cs="宋体"/>
          <w:b/>
          <w:bCs/>
          <w:color w:val="000000" w:themeColor="text1"/>
          <w:kern w:val="0"/>
          <w:szCs w:val="32"/>
        </w:rPr>
      </w:pPr>
      <w:r>
        <w:rPr>
          <w:rFonts w:ascii="楷体_GB2312" w:eastAsia="楷体_GB2312" w:hAnsi="宋体" w:cs="宋体" w:hint="eastAsia"/>
          <w:b/>
          <w:bCs/>
          <w:color w:val="000000" w:themeColor="text1"/>
          <w:kern w:val="0"/>
          <w:szCs w:val="32"/>
        </w:rPr>
        <w:t>（一）总体安排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166"/>
        <w:gridCol w:w="1704"/>
        <w:gridCol w:w="1705"/>
        <w:gridCol w:w="1705"/>
      </w:tblGrid>
      <w:tr w:rsidR="00010999" w:rsidRPr="000158D7">
        <w:trPr>
          <w:jc w:val="center"/>
        </w:trPr>
        <w:tc>
          <w:tcPr>
            <w:tcW w:w="3408" w:type="dxa"/>
            <w:gridSpan w:val="2"/>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t>教学活动</w:t>
            </w:r>
          </w:p>
        </w:tc>
        <w:tc>
          <w:tcPr>
            <w:tcW w:w="1704" w:type="dxa"/>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t>学分分配</w:t>
            </w:r>
          </w:p>
        </w:tc>
        <w:tc>
          <w:tcPr>
            <w:tcW w:w="1705" w:type="dxa"/>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t>学时分配</w:t>
            </w:r>
          </w:p>
        </w:tc>
        <w:tc>
          <w:tcPr>
            <w:tcW w:w="1705" w:type="dxa"/>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b/>
                <w:color w:val="000000" w:themeColor="text1"/>
                <w:szCs w:val="32"/>
              </w:rPr>
            </w:pPr>
            <w:r w:rsidRPr="000158D7">
              <w:rPr>
                <w:rFonts w:ascii="仿宋_GB2312" w:eastAsia="仿宋_GB2312" w:hAnsi="仿宋" w:hint="eastAsia"/>
                <w:b/>
                <w:color w:val="000000" w:themeColor="text1"/>
                <w:szCs w:val="32"/>
              </w:rPr>
              <w:t>占比</w:t>
            </w:r>
          </w:p>
        </w:tc>
      </w:tr>
      <w:tr w:rsidR="00010999" w:rsidRPr="000158D7">
        <w:trPr>
          <w:jc w:val="center"/>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公共基础课</w:t>
            </w:r>
          </w:p>
        </w:tc>
        <w:tc>
          <w:tcPr>
            <w:tcW w:w="2166" w:type="dxa"/>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公共基础课</w:t>
            </w:r>
          </w:p>
        </w:tc>
        <w:tc>
          <w:tcPr>
            <w:tcW w:w="1704" w:type="dxa"/>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55</w:t>
            </w:r>
          </w:p>
        </w:tc>
        <w:tc>
          <w:tcPr>
            <w:tcW w:w="1705" w:type="dxa"/>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990</w:t>
            </w:r>
          </w:p>
        </w:tc>
        <w:tc>
          <w:tcPr>
            <w:tcW w:w="1705" w:type="dxa"/>
            <w:tcBorders>
              <w:top w:val="single" w:sz="4" w:space="0" w:color="auto"/>
              <w:left w:val="single" w:sz="4" w:space="0" w:color="auto"/>
              <w:bottom w:val="single" w:sz="4" w:space="0" w:color="auto"/>
              <w:right w:val="single" w:sz="4" w:space="0" w:color="auto"/>
            </w:tcBorders>
            <w:vAlign w:val="center"/>
          </w:tcPr>
          <w:p w:rsidR="00010999" w:rsidRPr="000158D7" w:rsidRDefault="00200101">
            <w:pPr>
              <w:snapToGrid w:val="0"/>
              <w:ind w:firstLineChars="0" w:firstLine="0"/>
              <w:jc w:val="center"/>
              <w:rPr>
                <w:rFonts w:ascii="仿宋_GB2312" w:eastAsia="仿宋_GB2312" w:hAnsi="仿宋" w:cs="宋体"/>
                <w:color w:val="000000" w:themeColor="text1"/>
                <w:szCs w:val="32"/>
              </w:rPr>
            </w:pPr>
            <w:r w:rsidRPr="000158D7">
              <w:rPr>
                <w:rFonts w:ascii="仿宋_GB2312" w:eastAsia="仿宋_GB2312" w:hAnsi="仿宋" w:cs="宋体" w:hint="eastAsia"/>
                <w:color w:val="000000" w:themeColor="text1"/>
                <w:szCs w:val="32"/>
              </w:rPr>
              <w:t>32</w:t>
            </w:r>
            <w:r w:rsidR="00F522ED" w:rsidRPr="000158D7">
              <w:rPr>
                <w:rFonts w:ascii="仿宋_GB2312" w:eastAsia="仿宋_GB2312" w:hAnsi="仿宋" w:cs="宋体" w:hint="eastAsia"/>
                <w:color w:val="000000" w:themeColor="text1"/>
                <w:szCs w:val="32"/>
              </w:rPr>
              <w:t>%</w:t>
            </w:r>
          </w:p>
        </w:tc>
      </w:tr>
      <w:tr w:rsidR="00010999" w:rsidRPr="000158D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10999" w:rsidRPr="000158D7" w:rsidRDefault="00010999" w:rsidP="00CE2160">
            <w:pPr>
              <w:widowControl/>
              <w:ind w:firstLine="640"/>
              <w:jc w:val="center"/>
              <w:rPr>
                <w:rFonts w:ascii="仿宋_GB2312" w:eastAsia="仿宋_GB2312"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公共选修课</w:t>
            </w:r>
          </w:p>
        </w:tc>
        <w:tc>
          <w:tcPr>
            <w:tcW w:w="1704" w:type="dxa"/>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6</w:t>
            </w:r>
          </w:p>
        </w:tc>
        <w:tc>
          <w:tcPr>
            <w:tcW w:w="1705" w:type="dxa"/>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108</w:t>
            </w:r>
          </w:p>
        </w:tc>
        <w:tc>
          <w:tcPr>
            <w:tcW w:w="1705" w:type="dxa"/>
            <w:tcBorders>
              <w:top w:val="single" w:sz="4" w:space="0" w:color="auto"/>
              <w:left w:val="single" w:sz="4" w:space="0" w:color="auto"/>
              <w:bottom w:val="single" w:sz="4" w:space="0" w:color="auto"/>
              <w:right w:val="single" w:sz="4" w:space="0" w:color="auto"/>
            </w:tcBorders>
            <w:vAlign w:val="center"/>
          </w:tcPr>
          <w:p w:rsidR="00010999" w:rsidRPr="000158D7" w:rsidRDefault="00157237">
            <w:pPr>
              <w:snapToGrid w:val="0"/>
              <w:ind w:firstLineChars="0" w:firstLine="0"/>
              <w:jc w:val="center"/>
              <w:rPr>
                <w:rFonts w:ascii="仿宋_GB2312" w:eastAsia="仿宋_GB2312" w:hAnsi="仿宋" w:cs="宋体"/>
                <w:color w:val="000000" w:themeColor="text1"/>
                <w:szCs w:val="32"/>
              </w:rPr>
            </w:pPr>
            <w:r w:rsidRPr="000158D7">
              <w:rPr>
                <w:rFonts w:ascii="仿宋_GB2312" w:eastAsia="仿宋_GB2312" w:hAnsi="仿宋" w:cs="宋体" w:hint="eastAsia"/>
                <w:color w:val="000000" w:themeColor="text1"/>
                <w:szCs w:val="32"/>
              </w:rPr>
              <w:t>4</w:t>
            </w:r>
            <w:r w:rsidR="00F522ED" w:rsidRPr="000158D7">
              <w:rPr>
                <w:rFonts w:ascii="仿宋_GB2312" w:eastAsia="仿宋_GB2312" w:hAnsi="仿宋" w:cs="宋体" w:hint="eastAsia"/>
                <w:color w:val="000000" w:themeColor="text1"/>
                <w:szCs w:val="32"/>
              </w:rPr>
              <w:t>%</w:t>
            </w:r>
          </w:p>
        </w:tc>
      </w:tr>
      <w:tr w:rsidR="00010999" w:rsidRPr="000158D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10999" w:rsidRPr="000158D7" w:rsidRDefault="00010999" w:rsidP="00CE2160">
            <w:pPr>
              <w:widowControl/>
              <w:ind w:firstLine="640"/>
              <w:jc w:val="center"/>
              <w:rPr>
                <w:rFonts w:ascii="仿宋_GB2312" w:eastAsia="仿宋_GB2312"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shd w:val="clear" w:color="auto" w:fill="F2F2F2"/>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小计</w:t>
            </w:r>
          </w:p>
        </w:tc>
        <w:tc>
          <w:tcPr>
            <w:tcW w:w="1704" w:type="dxa"/>
            <w:tcBorders>
              <w:top w:val="single" w:sz="4" w:space="0" w:color="auto"/>
              <w:left w:val="single" w:sz="4" w:space="0" w:color="auto"/>
              <w:bottom w:val="single" w:sz="4" w:space="0" w:color="auto"/>
              <w:right w:val="single" w:sz="4" w:space="0" w:color="auto"/>
            </w:tcBorders>
            <w:shd w:val="clear" w:color="auto" w:fill="F2F2F2"/>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61</w:t>
            </w:r>
          </w:p>
        </w:tc>
        <w:tc>
          <w:tcPr>
            <w:tcW w:w="1705" w:type="dxa"/>
            <w:tcBorders>
              <w:top w:val="single" w:sz="4" w:space="0" w:color="auto"/>
              <w:left w:val="single" w:sz="4" w:space="0" w:color="auto"/>
              <w:bottom w:val="single" w:sz="4" w:space="0" w:color="auto"/>
              <w:right w:val="single" w:sz="4" w:space="0" w:color="auto"/>
            </w:tcBorders>
            <w:shd w:val="clear" w:color="auto" w:fill="F2F2F2"/>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1098</w:t>
            </w:r>
          </w:p>
        </w:tc>
        <w:tc>
          <w:tcPr>
            <w:tcW w:w="1705" w:type="dxa"/>
            <w:tcBorders>
              <w:top w:val="single" w:sz="4" w:space="0" w:color="auto"/>
              <w:left w:val="single" w:sz="4" w:space="0" w:color="auto"/>
              <w:bottom w:val="single" w:sz="4" w:space="0" w:color="auto"/>
              <w:right w:val="single" w:sz="4" w:space="0" w:color="auto"/>
            </w:tcBorders>
            <w:shd w:val="clear" w:color="auto" w:fill="F2F2F2"/>
            <w:vAlign w:val="center"/>
          </w:tcPr>
          <w:p w:rsidR="00010999" w:rsidRPr="000158D7" w:rsidRDefault="00157237">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36</w:t>
            </w:r>
            <w:r w:rsidR="00F522ED" w:rsidRPr="000158D7">
              <w:rPr>
                <w:rFonts w:ascii="仿宋_GB2312" w:eastAsia="仿宋_GB2312" w:hAnsi="仿宋" w:hint="eastAsia"/>
                <w:color w:val="000000" w:themeColor="text1"/>
                <w:szCs w:val="32"/>
              </w:rPr>
              <w:t>%</w:t>
            </w:r>
          </w:p>
        </w:tc>
      </w:tr>
      <w:tr w:rsidR="00010999" w:rsidRPr="000158D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10999" w:rsidRPr="000158D7" w:rsidRDefault="00010999" w:rsidP="00CE2160">
            <w:pPr>
              <w:widowControl/>
              <w:ind w:firstLine="640"/>
              <w:jc w:val="center"/>
              <w:rPr>
                <w:rFonts w:ascii="仿宋_GB2312" w:eastAsia="仿宋_GB2312"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专业核心课</w:t>
            </w:r>
          </w:p>
        </w:tc>
        <w:tc>
          <w:tcPr>
            <w:tcW w:w="1704" w:type="dxa"/>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21</w:t>
            </w:r>
          </w:p>
        </w:tc>
        <w:tc>
          <w:tcPr>
            <w:tcW w:w="1705" w:type="dxa"/>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372</w:t>
            </w:r>
          </w:p>
        </w:tc>
        <w:tc>
          <w:tcPr>
            <w:tcW w:w="1705" w:type="dxa"/>
            <w:tcBorders>
              <w:top w:val="single" w:sz="4" w:space="0" w:color="auto"/>
              <w:left w:val="single" w:sz="4" w:space="0" w:color="auto"/>
              <w:bottom w:val="single" w:sz="4" w:space="0" w:color="auto"/>
              <w:right w:val="single" w:sz="4" w:space="0" w:color="auto"/>
            </w:tcBorders>
            <w:vAlign w:val="center"/>
          </w:tcPr>
          <w:p w:rsidR="00010999" w:rsidRPr="000158D7" w:rsidRDefault="00157237">
            <w:pPr>
              <w:snapToGrid w:val="0"/>
              <w:ind w:firstLineChars="0" w:firstLine="0"/>
              <w:jc w:val="center"/>
              <w:rPr>
                <w:rFonts w:ascii="仿宋_GB2312" w:eastAsia="仿宋_GB2312" w:hAnsi="仿宋" w:cs="宋体"/>
                <w:color w:val="000000" w:themeColor="text1"/>
                <w:szCs w:val="32"/>
              </w:rPr>
            </w:pPr>
            <w:r w:rsidRPr="000158D7">
              <w:rPr>
                <w:rFonts w:ascii="仿宋_GB2312" w:eastAsia="仿宋_GB2312" w:hAnsi="仿宋" w:cs="宋体" w:hint="eastAsia"/>
                <w:color w:val="000000" w:themeColor="text1"/>
                <w:szCs w:val="32"/>
              </w:rPr>
              <w:t>15</w:t>
            </w:r>
            <w:r w:rsidR="00F522ED" w:rsidRPr="000158D7">
              <w:rPr>
                <w:rFonts w:ascii="仿宋_GB2312" w:eastAsia="仿宋_GB2312" w:hAnsi="仿宋" w:cs="宋体" w:hint="eastAsia"/>
                <w:color w:val="000000" w:themeColor="text1"/>
                <w:szCs w:val="32"/>
              </w:rPr>
              <w:t>%</w:t>
            </w:r>
          </w:p>
        </w:tc>
      </w:tr>
      <w:tr w:rsidR="00010999" w:rsidRPr="000158D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10999" w:rsidRPr="000158D7" w:rsidRDefault="00010999" w:rsidP="00CE2160">
            <w:pPr>
              <w:widowControl/>
              <w:ind w:firstLine="640"/>
              <w:jc w:val="center"/>
              <w:rPr>
                <w:rFonts w:ascii="仿宋_GB2312" w:eastAsia="仿宋_GB2312"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专业限选课</w:t>
            </w:r>
          </w:p>
        </w:tc>
        <w:tc>
          <w:tcPr>
            <w:tcW w:w="1704" w:type="dxa"/>
            <w:tcBorders>
              <w:top w:val="single" w:sz="4" w:space="0" w:color="auto"/>
              <w:left w:val="single" w:sz="4" w:space="0" w:color="auto"/>
              <w:bottom w:val="single" w:sz="4" w:space="0" w:color="auto"/>
              <w:right w:val="single" w:sz="4" w:space="0" w:color="auto"/>
            </w:tcBorders>
            <w:vAlign w:val="center"/>
          </w:tcPr>
          <w:p w:rsidR="00010999" w:rsidRPr="000158D7" w:rsidRDefault="005E573E">
            <w:pPr>
              <w:snapToGrid w:val="0"/>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35</w:t>
            </w:r>
          </w:p>
        </w:tc>
        <w:tc>
          <w:tcPr>
            <w:tcW w:w="1705" w:type="dxa"/>
            <w:tcBorders>
              <w:top w:val="single" w:sz="4" w:space="0" w:color="auto"/>
              <w:left w:val="single" w:sz="4" w:space="0" w:color="auto"/>
              <w:bottom w:val="single" w:sz="4" w:space="0" w:color="auto"/>
              <w:right w:val="single" w:sz="4" w:space="0" w:color="auto"/>
            </w:tcBorders>
            <w:vAlign w:val="center"/>
          </w:tcPr>
          <w:p w:rsidR="00010999" w:rsidRPr="000158D7" w:rsidRDefault="005E573E">
            <w:pPr>
              <w:snapToGrid w:val="0"/>
              <w:ind w:firstLineChars="0" w:firstLine="0"/>
              <w:jc w:val="center"/>
              <w:rPr>
                <w:rFonts w:ascii="仿宋_GB2312" w:eastAsia="仿宋_GB2312" w:hAnsi="仿宋"/>
                <w:color w:val="000000" w:themeColor="text1"/>
                <w:szCs w:val="32"/>
              </w:rPr>
            </w:pPr>
            <w:r>
              <w:rPr>
                <w:rFonts w:ascii="仿宋_GB2312" w:eastAsia="仿宋_GB2312" w:hAnsi="仿宋" w:hint="eastAsia"/>
                <w:color w:val="000000" w:themeColor="text1"/>
                <w:szCs w:val="32"/>
              </w:rPr>
              <w:t>588</w:t>
            </w:r>
          </w:p>
        </w:tc>
        <w:tc>
          <w:tcPr>
            <w:tcW w:w="1705" w:type="dxa"/>
            <w:tcBorders>
              <w:top w:val="single" w:sz="4" w:space="0" w:color="auto"/>
              <w:left w:val="single" w:sz="4" w:space="0" w:color="auto"/>
              <w:bottom w:val="single" w:sz="4" w:space="0" w:color="auto"/>
              <w:right w:val="single" w:sz="4" w:space="0" w:color="auto"/>
            </w:tcBorders>
            <w:vAlign w:val="center"/>
          </w:tcPr>
          <w:p w:rsidR="00010999" w:rsidRPr="000158D7" w:rsidRDefault="005E573E">
            <w:pPr>
              <w:snapToGrid w:val="0"/>
              <w:ind w:firstLineChars="0" w:firstLine="0"/>
              <w:jc w:val="center"/>
              <w:rPr>
                <w:rFonts w:ascii="仿宋_GB2312" w:eastAsia="仿宋_GB2312" w:hAnsi="仿宋" w:cs="宋体"/>
                <w:color w:val="000000" w:themeColor="text1"/>
                <w:szCs w:val="32"/>
              </w:rPr>
            </w:pPr>
            <w:r>
              <w:rPr>
                <w:rFonts w:ascii="仿宋_GB2312" w:eastAsia="仿宋_GB2312" w:hAnsi="仿宋" w:cs="宋体" w:hint="eastAsia"/>
                <w:color w:val="000000" w:themeColor="text1"/>
                <w:szCs w:val="32"/>
              </w:rPr>
              <w:t>21</w:t>
            </w:r>
            <w:r w:rsidR="00F522ED" w:rsidRPr="000158D7">
              <w:rPr>
                <w:rFonts w:ascii="仿宋_GB2312" w:eastAsia="仿宋_GB2312" w:hAnsi="仿宋" w:cs="宋体" w:hint="eastAsia"/>
                <w:color w:val="000000" w:themeColor="text1"/>
                <w:szCs w:val="32"/>
              </w:rPr>
              <w:t>%</w:t>
            </w:r>
          </w:p>
        </w:tc>
      </w:tr>
      <w:tr w:rsidR="00010999" w:rsidRPr="000158D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10999" w:rsidRPr="000158D7" w:rsidRDefault="00010999" w:rsidP="00CE2160">
            <w:pPr>
              <w:widowControl/>
              <w:ind w:firstLine="640"/>
              <w:jc w:val="center"/>
              <w:rPr>
                <w:rFonts w:ascii="仿宋_GB2312" w:eastAsia="仿宋_GB2312"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shd w:val="clear" w:color="auto" w:fill="F2F2F2"/>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小计</w:t>
            </w:r>
          </w:p>
        </w:tc>
        <w:tc>
          <w:tcPr>
            <w:tcW w:w="1704" w:type="dxa"/>
            <w:tcBorders>
              <w:top w:val="single" w:sz="4" w:space="0" w:color="auto"/>
              <w:left w:val="single" w:sz="4" w:space="0" w:color="auto"/>
              <w:bottom w:val="single" w:sz="4" w:space="0" w:color="auto"/>
              <w:right w:val="single" w:sz="4" w:space="0" w:color="auto"/>
            </w:tcBorders>
            <w:shd w:val="clear" w:color="auto" w:fill="F2F2F2"/>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56</w:t>
            </w:r>
          </w:p>
        </w:tc>
        <w:tc>
          <w:tcPr>
            <w:tcW w:w="1705" w:type="dxa"/>
            <w:tcBorders>
              <w:top w:val="single" w:sz="4" w:space="0" w:color="auto"/>
              <w:left w:val="single" w:sz="4" w:space="0" w:color="auto"/>
              <w:bottom w:val="single" w:sz="4" w:space="0" w:color="auto"/>
              <w:right w:val="single" w:sz="4" w:space="0" w:color="auto"/>
            </w:tcBorders>
            <w:shd w:val="clear" w:color="auto" w:fill="F2F2F2"/>
            <w:vAlign w:val="center"/>
          </w:tcPr>
          <w:p w:rsidR="00010999" w:rsidRPr="000158D7" w:rsidRDefault="00F522ED">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960</w:t>
            </w:r>
          </w:p>
        </w:tc>
        <w:tc>
          <w:tcPr>
            <w:tcW w:w="1705" w:type="dxa"/>
            <w:tcBorders>
              <w:top w:val="single" w:sz="4" w:space="0" w:color="auto"/>
              <w:left w:val="single" w:sz="4" w:space="0" w:color="auto"/>
              <w:bottom w:val="single" w:sz="4" w:space="0" w:color="auto"/>
              <w:right w:val="single" w:sz="4" w:space="0" w:color="auto"/>
            </w:tcBorders>
            <w:shd w:val="clear" w:color="auto" w:fill="F2F2F2"/>
            <w:vAlign w:val="center"/>
          </w:tcPr>
          <w:p w:rsidR="00010999" w:rsidRPr="000158D7" w:rsidRDefault="00157237">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36</w:t>
            </w:r>
            <w:r w:rsidR="00F522ED" w:rsidRPr="000158D7">
              <w:rPr>
                <w:rFonts w:ascii="仿宋_GB2312" w:eastAsia="仿宋_GB2312" w:hAnsi="仿宋" w:hint="eastAsia"/>
                <w:color w:val="000000" w:themeColor="text1"/>
                <w:szCs w:val="32"/>
              </w:rPr>
              <w:t>%</w:t>
            </w:r>
          </w:p>
        </w:tc>
      </w:tr>
      <w:tr w:rsidR="00462D88" w:rsidRPr="000158D7">
        <w:trPr>
          <w:trHeight w:val="90"/>
          <w:jc w:val="center"/>
        </w:trPr>
        <w:tc>
          <w:tcPr>
            <w:tcW w:w="1242" w:type="dxa"/>
            <w:vMerge w:val="restart"/>
            <w:tcBorders>
              <w:top w:val="single" w:sz="4" w:space="0" w:color="auto"/>
              <w:left w:val="single" w:sz="4" w:space="0" w:color="auto"/>
              <w:right w:val="single" w:sz="4" w:space="0" w:color="auto"/>
            </w:tcBorders>
            <w:vAlign w:val="center"/>
          </w:tcPr>
          <w:p w:rsidR="00462D88" w:rsidRPr="000158D7" w:rsidRDefault="00462D88">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实训实践课</w:t>
            </w:r>
          </w:p>
        </w:tc>
        <w:tc>
          <w:tcPr>
            <w:tcW w:w="2166"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Chars="62" w:firstLine="198"/>
              <w:rPr>
                <w:rFonts w:ascii="仿宋_GB2312" w:eastAsia="仿宋_GB2312" w:hAnsi="仿宋" w:cs="宋体"/>
                <w:color w:val="000000" w:themeColor="text1"/>
                <w:szCs w:val="32"/>
              </w:rPr>
            </w:pPr>
            <w:r w:rsidRPr="000158D7">
              <w:rPr>
                <w:rFonts w:ascii="仿宋_GB2312" w:eastAsia="仿宋_GB2312" w:hAnsi="仿宋" w:hint="eastAsia"/>
                <w:color w:val="000000" w:themeColor="text1"/>
                <w:szCs w:val="32"/>
              </w:rPr>
              <w:t>入学教育</w:t>
            </w:r>
          </w:p>
        </w:tc>
        <w:tc>
          <w:tcPr>
            <w:tcW w:w="1704"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227318">
            <w:pPr>
              <w:snapToGrid w:val="0"/>
              <w:ind w:firstLineChars="162" w:firstLine="51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30</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s="宋体"/>
                <w:color w:val="000000" w:themeColor="text1"/>
                <w:szCs w:val="32"/>
              </w:rPr>
            </w:pPr>
            <w:r w:rsidRPr="000158D7">
              <w:rPr>
                <w:rFonts w:ascii="仿宋_GB2312" w:eastAsia="仿宋_GB2312" w:hAnsi="仿宋" w:hint="eastAsia"/>
                <w:color w:val="000000" w:themeColor="text1"/>
                <w:szCs w:val="32"/>
              </w:rPr>
              <w:t>1%</w:t>
            </w:r>
          </w:p>
        </w:tc>
      </w:tr>
      <w:tr w:rsidR="00462D88" w:rsidRPr="000158D7">
        <w:trPr>
          <w:trHeight w:val="473"/>
          <w:jc w:val="center"/>
        </w:trPr>
        <w:tc>
          <w:tcPr>
            <w:tcW w:w="0" w:type="auto"/>
            <w:vMerge/>
            <w:tcBorders>
              <w:left w:val="single" w:sz="4" w:space="0" w:color="auto"/>
              <w:right w:val="single" w:sz="4" w:space="0" w:color="auto"/>
            </w:tcBorders>
            <w:vAlign w:val="center"/>
          </w:tcPr>
          <w:p w:rsidR="00462D88" w:rsidRPr="000158D7" w:rsidRDefault="00462D88" w:rsidP="00CE2160">
            <w:pPr>
              <w:widowControl/>
              <w:ind w:firstLine="640"/>
              <w:jc w:val="center"/>
              <w:rPr>
                <w:rFonts w:ascii="仿宋_GB2312" w:eastAsia="仿宋_GB2312"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Chars="62" w:firstLine="198"/>
              <w:rPr>
                <w:rFonts w:ascii="仿宋_GB2312" w:eastAsia="仿宋_GB2312" w:hAnsi="仿宋" w:cs="宋体"/>
                <w:color w:val="000000" w:themeColor="text1"/>
                <w:szCs w:val="32"/>
              </w:rPr>
            </w:pPr>
            <w:r w:rsidRPr="000158D7">
              <w:rPr>
                <w:rFonts w:ascii="仿宋_GB2312" w:eastAsia="仿宋_GB2312" w:hAnsi="仿宋" w:hint="eastAsia"/>
                <w:color w:val="000000" w:themeColor="text1"/>
                <w:szCs w:val="32"/>
              </w:rPr>
              <w:t>军训</w:t>
            </w:r>
          </w:p>
        </w:tc>
        <w:tc>
          <w:tcPr>
            <w:tcW w:w="1704" w:type="dxa"/>
            <w:tcBorders>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w:t>
            </w:r>
          </w:p>
        </w:tc>
        <w:tc>
          <w:tcPr>
            <w:tcW w:w="1705" w:type="dxa"/>
            <w:tcBorders>
              <w:left w:val="single" w:sz="4" w:space="0" w:color="auto"/>
              <w:bottom w:val="single" w:sz="4" w:space="0" w:color="auto"/>
              <w:right w:val="single" w:sz="4" w:space="0" w:color="auto"/>
            </w:tcBorders>
            <w:vAlign w:val="center"/>
          </w:tcPr>
          <w:p w:rsidR="00462D88" w:rsidRPr="000158D7" w:rsidRDefault="00462D88" w:rsidP="00227318">
            <w:pPr>
              <w:snapToGrid w:val="0"/>
              <w:ind w:firstLineChars="162" w:firstLine="51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30</w:t>
            </w:r>
          </w:p>
        </w:tc>
        <w:tc>
          <w:tcPr>
            <w:tcW w:w="1705" w:type="dxa"/>
            <w:tcBorders>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s="宋体"/>
                <w:color w:val="000000" w:themeColor="text1"/>
                <w:szCs w:val="32"/>
              </w:rPr>
            </w:pPr>
            <w:r w:rsidRPr="000158D7">
              <w:rPr>
                <w:rFonts w:ascii="仿宋_GB2312" w:eastAsia="仿宋_GB2312" w:hAnsi="仿宋" w:hint="eastAsia"/>
                <w:color w:val="000000" w:themeColor="text1"/>
                <w:szCs w:val="32"/>
              </w:rPr>
              <w:t>1%</w:t>
            </w:r>
          </w:p>
        </w:tc>
      </w:tr>
      <w:tr w:rsidR="00462D88" w:rsidRPr="000158D7">
        <w:trPr>
          <w:jc w:val="center"/>
        </w:trPr>
        <w:tc>
          <w:tcPr>
            <w:tcW w:w="0" w:type="auto"/>
            <w:vMerge/>
            <w:tcBorders>
              <w:left w:val="single" w:sz="4" w:space="0" w:color="auto"/>
              <w:right w:val="single" w:sz="4" w:space="0" w:color="auto"/>
            </w:tcBorders>
            <w:vAlign w:val="center"/>
          </w:tcPr>
          <w:p w:rsidR="00462D88" w:rsidRPr="000158D7" w:rsidRDefault="00462D88" w:rsidP="00CE2160">
            <w:pPr>
              <w:widowControl/>
              <w:ind w:firstLine="640"/>
              <w:jc w:val="center"/>
              <w:rPr>
                <w:rFonts w:ascii="仿宋_GB2312" w:eastAsia="仿宋_GB2312"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Chars="62" w:firstLine="198"/>
              <w:rPr>
                <w:rFonts w:ascii="仿宋_GB2312" w:eastAsia="仿宋_GB2312" w:hAnsi="仿宋" w:cs="宋体"/>
                <w:color w:val="000000" w:themeColor="text1"/>
                <w:szCs w:val="32"/>
              </w:rPr>
            </w:pPr>
            <w:r w:rsidRPr="000158D7">
              <w:rPr>
                <w:rFonts w:ascii="仿宋_GB2312" w:eastAsia="仿宋_GB2312" w:hAnsi="仿宋" w:hint="eastAsia"/>
                <w:color w:val="000000" w:themeColor="text1"/>
                <w:szCs w:val="32"/>
              </w:rPr>
              <w:t>社会实践</w:t>
            </w:r>
          </w:p>
        </w:tc>
        <w:tc>
          <w:tcPr>
            <w:tcW w:w="1704"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227318">
            <w:pPr>
              <w:snapToGrid w:val="0"/>
              <w:ind w:firstLineChars="162" w:firstLine="51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30</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s="宋体"/>
                <w:color w:val="000000" w:themeColor="text1"/>
                <w:szCs w:val="32"/>
              </w:rPr>
            </w:pPr>
            <w:r w:rsidRPr="000158D7">
              <w:rPr>
                <w:rFonts w:ascii="仿宋_GB2312" w:eastAsia="仿宋_GB2312" w:hAnsi="仿宋" w:hint="eastAsia"/>
                <w:color w:val="000000" w:themeColor="text1"/>
                <w:szCs w:val="32"/>
              </w:rPr>
              <w:t>1%</w:t>
            </w:r>
          </w:p>
        </w:tc>
      </w:tr>
      <w:tr w:rsidR="00462D88" w:rsidRPr="000158D7">
        <w:trPr>
          <w:jc w:val="center"/>
        </w:trPr>
        <w:tc>
          <w:tcPr>
            <w:tcW w:w="0" w:type="auto"/>
            <w:vMerge/>
            <w:tcBorders>
              <w:left w:val="single" w:sz="4" w:space="0" w:color="auto"/>
              <w:right w:val="single" w:sz="4" w:space="0" w:color="auto"/>
            </w:tcBorders>
            <w:vAlign w:val="center"/>
          </w:tcPr>
          <w:p w:rsidR="00462D88" w:rsidRPr="000158D7" w:rsidRDefault="00462D88" w:rsidP="00CE2160">
            <w:pPr>
              <w:widowControl/>
              <w:ind w:firstLine="640"/>
              <w:jc w:val="center"/>
              <w:rPr>
                <w:rFonts w:ascii="仿宋_GB2312" w:eastAsia="仿宋_GB2312"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Chars="62" w:firstLine="198"/>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劳动教育</w:t>
            </w:r>
          </w:p>
        </w:tc>
        <w:tc>
          <w:tcPr>
            <w:tcW w:w="1704"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4</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227318">
            <w:pPr>
              <w:snapToGrid w:val="0"/>
              <w:ind w:firstLineChars="162" w:firstLine="51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120</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2%</w:t>
            </w:r>
          </w:p>
        </w:tc>
      </w:tr>
      <w:tr w:rsidR="00462D88" w:rsidRPr="000158D7">
        <w:trPr>
          <w:trHeight w:val="501"/>
          <w:jc w:val="center"/>
        </w:trPr>
        <w:tc>
          <w:tcPr>
            <w:tcW w:w="0" w:type="auto"/>
            <w:vMerge/>
            <w:tcBorders>
              <w:left w:val="single" w:sz="4" w:space="0" w:color="auto"/>
              <w:right w:val="single" w:sz="4" w:space="0" w:color="auto"/>
            </w:tcBorders>
            <w:vAlign w:val="center"/>
          </w:tcPr>
          <w:p w:rsidR="00462D88" w:rsidRPr="000158D7" w:rsidRDefault="00462D88" w:rsidP="00CE2160">
            <w:pPr>
              <w:widowControl/>
              <w:ind w:firstLine="640"/>
              <w:jc w:val="center"/>
              <w:rPr>
                <w:rFonts w:ascii="仿宋_GB2312" w:eastAsia="仿宋_GB2312"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Chars="62" w:firstLine="198"/>
              <w:rPr>
                <w:rFonts w:ascii="仿宋_GB2312" w:eastAsia="仿宋_GB2312" w:hAnsi="仿宋" w:cs="宋体"/>
                <w:color w:val="000000" w:themeColor="text1"/>
                <w:szCs w:val="32"/>
              </w:rPr>
            </w:pPr>
            <w:r w:rsidRPr="000158D7">
              <w:rPr>
                <w:rFonts w:ascii="仿宋_GB2312" w:eastAsia="仿宋_GB2312" w:hAnsi="仿宋" w:hint="eastAsia"/>
                <w:color w:val="000000" w:themeColor="text1"/>
                <w:szCs w:val="32"/>
              </w:rPr>
              <w:t>毕业教育</w:t>
            </w:r>
          </w:p>
        </w:tc>
        <w:tc>
          <w:tcPr>
            <w:tcW w:w="1704"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227318">
            <w:pPr>
              <w:snapToGrid w:val="0"/>
              <w:ind w:firstLineChars="162" w:firstLine="51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30</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s="宋体"/>
                <w:color w:val="000000" w:themeColor="text1"/>
                <w:szCs w:val="32"/>
              </w:rPr>
            </w:pPr>
            <w:r w:rsidRPr="000158D7">
              <w:rPr>
                <w:rFonts w:ascii="仿宋_GB2312" w:eastAsia="仿宋_GB2312" w:hAnsi="仿宋" w:hint="eastAsia"/>
                <w:color w:val="000000" w:themeColor="text1"/>
                <w:szCs w:val="32"/>
              </w:rPr>
              <w:t>1%</w:t>
            </w:r>
          </w:p>
        </w:tc>
      </w:tr>
      <w:tr w:rsidR="00462D88" w:rsidRPr="000158D7">
        <w:trPr>
          <w:trHeight w:val="501"/>
          <w:jc w:val="center"/>
        </w:trPr>
        <w:tc>
          <w:tcPr>
            <w:tcW w:w="0" w:type="auto"/>
            <w:vMerge/>
            <w:tcBorders>
              <w:left w:val="single" w:sz="4" w:space="0" w:color="auto"/>
              <w:right w:val="single" w:sz="4" w:space="0" w:color="auto"/>
            </w:tcBorders>
            <w:vAlign w:val="center"/>
          </w:tcPr>
          <w:p w:rsidR="00462D88" w:rsidRPr="000158D7" w:rsidRDefault="00462D88" w:rsidP="00CE2160">
            <w:pPr>
              <w:widowControl/>
              <w:ind w:firstLine="640"/>
              <w:jc w:val="center"/>
              <w:rPr>
                <w:rFonts w:ascii="仿宋_GB2312" w:eastAsia="仿宋_GB2312"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Chars="62" w:firstLine="198"/>
              <w:rPr>
                <w:rFonts w:ascii="仿宋_GB2312" w:eastAsia="仿宋_GB2312" w:hAnsi="仿宋" w:cs="宋体"/>
                <w:color w:val="000000" w:themeColor="text1"/>
                <w:szCs w:val="32"/>
              </w:rPr>
            </w:pPr>
            <w:r w:rsidRPr="000158D7">
              <w:rPr>
                <w:rFonts w:ascii="仿宋_GB2312" w:eastAsia="仿宋_GB2312" w:hAnsi="仿宋" w:cs="宋体" w:hint="eastAsia"/>
                <w:color w:val="000000" w:themeColor="text1"/>
                <w:szCs w:val="32"/>
              </w:rPr>
              <w:t>实习报告</w:t>
            </w:r>
          </w:p>
        </w:tc>
        <w:tc>
          <w:tcPr>
            <w:tcW w:w="1704"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227318">
            <w:pPr>
              <w:snapToGrid w:val="0"/>
              <w:ind w:firstLineChars="162" w:firstLine="51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30</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s="宋体"/>
                <w:color w:val="000000" w:themeColor="text1"/>
                <w:szCs w:val="32"/>
              </w:rPr>
            </w:pPr>
            <w:r w:rsidRPr="000158D7">
              <w:rPr>
                <w:rFonts w:ascii="仿宋_GB2312" w:eastAsia="仿宋_GB2312" w:hAnsi="仿宋" w:hint="eastAsia"/>
                <w:color w:val="000000" w:themeColor="text1"/>
                <w:szCs w:val="32"/>
              </w:rPr>
              <w:t>1%</w:t>
            </w:r>
          </w:p>
        </w:tc>
      </w:tr>
      <w:tr w:rsidR="00462D88" w:rsidRPr="000158D7">
        <w:trPr>
          <w:trHeight w:val="501"/>
          <w:jc w:val="center"/>
        </w:trPr>
        <w:tc>
          <w:tcPr>
            <w:tcW w:w="0" w:type="auto"/>
            <w:vMerge/>
            <w:tcBorders>
              <w:left w:val="single" w:sz="4" w:space="0" w:color="auto"/>
              <w:right w:val="single" w:sz="4" w:space="0" w:color="auto"/>
            </w:tcBorders>
            <w:vAlign w:val="center"/>
          </w:tcPr>
          <w:p w:rsidR="00462D88" w:rsidRPr="000158D7" w:rsidRDefault="00462D88" w:rsidP="00CE2160">
            <w:pPr>
              <w:widowControl/>
              <w:ind w:firstLine="640"/>
              <w:jc w:val="center"/>
              <w:rPr>
                <w:rFonts w:ascii="仿宋_GB2312" w:eastAsia="仿宋_GB2312"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Chars="62" w:firstLine="198"/>
              <w:rPr>
                <w:rFonts w:ascii="仿宋_GB2312" w:eastAsia="仿宋_GB2312" w:hAnsi="仿宋" w:cs="宋体"/>
                <w:color w:val="000000" w:themeColor="text1"/>
                <w:szCs w:val="32"/>
              </w:rPr>
            </w:pPr>
            <w:r w:rsidRPr="000158D7">
              <w:rPr>
                <w:rFonts w:ascii="仿宋_GB2312" w:eastAsia="仿宋_GB2312" w:hAnsi="仿宋" w:cs="宋体" w:hint="eastAsia"/>
                <w:color w:val="000000" w:themeColor="text1"/>
                <w:szCs w:val="32"/>
              </w:rPr>
              <w:t>跟岗实习</w:t>
            </w:r>
          </w:p>
        </w:tc>
        <w:tc>
          <w:tcPr>
            <w:tcW w:w="1704"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13</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227318">
            <w:pPr>
              <w:snapToGrid w:val="0"/>
              <w:ind w:firstLineChars="162" w:firstLine="51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390</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8%</w:t>
            </w:r>
          </w:p>
        </w:tc>
      </w:tr>
      <w:tr w:rsidR="00462D88" w:rsidRPr="000158D7">
        <w:trPr>
          <w:trHeight w:val="501"/>
          <w:jc w:val="center"/>
        </w:trPr>
        <w:tc>
          <w:tcPr>
            <w:tcW w:w="0" w:type="auto"/>
            <w:vMerge/>
            <w:tcBorders>
              <w:left w:val="single" w:sz="4" w:space="0" w:color="auto"/>
              <w:right w:val="single" w:sz="4" w:space="0" w:color="auto"/>
            </w:tcBorders>
            <w:vAlign w:val="center"/>
          </w:tcPr>
          <w:p w:rsidR="00462D88" w:rsidRPr="000158D7" w:rsidRDefault="00462D88" w:rsidP="00CE2160">
            <w:pPr>
              <w:widowControl/>
              <w:ind w:firstLine="640"/>
              <w:jc w:val="center"/>
              <w:rPr>
                <w:rFonts w:ascii="仿宋_GB2312" w:eastAsia="仿宋_GB2312"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Chars="62" w:firstLine="198"/>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顶岗实习</w:t>
            </w:r>
          </w:p>
        </w:tc>
        <w:tc>
          <w:tcPr>
            <w:tcW w:w="1704"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26</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227318">
            <w:pPr>
              <w:snapToGrid w:val="0"/>
              <w:ind w:firstLineChars="162" w:firstLine="51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780</w:t>
            </w:r>
          </w:p>
        </w:tc>
        <w:tc>
          <w:tcPr>
            <w:tcW w:w="1705" w:type="dxa"/>
            <w:tcBorders>
              <w:top w:val="single" w:sz="4" w:space="0" w:color="auto"/>
              <w:left w:val="single" w:sz="4" w:space="0" w:color="auto"/>
              <w:bottom w:val="single" w:sz="4" w:space="0" w:color="auto"/>
              <w:right w:val="single" w:sz="4" w:space="0" w:color="auto"/>
            </w:tcBorders>
            <w:vAlign w:val="center"/>
          </w:tcPr>
          <w:p w:rsidR="00462D88" w:rsidRPr="000158D7" w:rsidRDefault="00462D88" w:rsidP="00462D88">
            <w:pPr>
              <w:snapToGrid w:val="0"/>
              <w:ind w:firstLine="640"/>
              <w:rPr>
                <w:rFonts w:ascii="仿宋_GB2312" w:eastAsia="仿宋_GB2312" w:hAnsi="仿宋" w:cs="宋体"/>
                <w:color w:val="000000" w:themeColor="text1"/>
                <w:szCs w:val="32"/>
              </w:rPr>
            </w:pPr>
            <w:r w:rsidRPr="000158D7">
              <w:rPr>
                <w:rFonts w:ascii="仿宋_GB2312" w:eastAsia="仿宋_GB2312" w:hAnsi="仿宋" w:hint="eastAsia"/>
                <w:color w:val="000000" w:themeColor="text1"/>
                <w:szCs w:val="32"/>
              </w:rPr>
              <w:t>15%</w:t>
            </w:r>
          </w:p>
        </w:tc>
      </w:tr>
      <w:tr w:rsidR="00462D88" w:rsidRPr="000158D7">
        <w:trPr>
          <w:jc w:val="center"/>
        </w:trPr>
        <w:tc>
          <w:tcPr>
            <w:tcW w:w="0" w:type="auto"/>
            <w:vMerge/>
            <w:tcBorders>
              <w:left w:val="single" w:sz="4" w:space="0" w:color="auto"/>
              <w:bottom w:val="single" w:sz="4" w:space="0" w:color="auto"/>
              <w:right w:val="single" w:sz="4" w:space="0" w:color="auto"/>
            </w:tcBorders>
            <w:vAlign w:val="center"/>
          </w:tcPr>
          <w:p w:rsidR="00462D88" w:rsidRPr="000158D7" w:rsidRDefault="00462D88" w:rsidP="00CE2160">
            <w:pPr>
              <w:widowControl/>
              <w:ind w:firstLine="640"/>
              <w:jc w:val="center"/>
              <w:rPr>
                <w:rFonts w:ascii="仿宋_GB2312" w:eastAsia="仿宋_GB2312"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shd w:val="clear" w:color="auto" w:fill="F2F2F2"/>
            <w:vAlign w:val="center"/>
          </w:tcPr>
          <w:p w:rsidR="00462D88" w:rsidRPr="000158D7" w:rsidRDefault="00462D88" w:rsidP="00462D88">
            <w:pPr>
              <w:snapToGrid w:val="0"/>
              <w:ind w:firstLine="64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小计</w:t>
            </w:r>
          </w:p>
        </w:tc>
        <w:tc>
          <w:tcPr>
            <w:tcW w:w="1704" w:type="dxa"/>
            <w:tcBorders>
              <w:top w:val="single" w:sz="4" w:space="0" w:color="auto"/>
              <w:left w:val="single" w:sz="4" w:space="0" w:color="auto"/>
              <w:bottom w:val="single" w:sz="4" w:space="0" w:color="auto"/>
              <w:right w:val="single" w:sz="4" w:space="0" w:color="auto"/>
            </w:tcBorders>
            <w:shd w:val="clear" w:color="auto" w:fill="F2F2F2"/>
            <w:vAlign w:val="center"/>
          </w:tcPr>
          <w:p w:rsidR="00462D88" w:rsidRPr="000158D7" w:rsidRDefault="00462D88" w:rsidP="00462D88">
            <w:pPr>
              <w:snapToGrid w:val="0"/>
              <w:ind w:firstLine="64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48</w:t>
            </w:r>
          </w:p>
        </w:tc>
        <w:tc>
          <w:tcPr>
            <w:tcW w:w="1705" w:type="dxa"/>
            <w:tcBorders>
              <w:top w:val="single" w:sz="4" w:space="0" w:color="auto"/>
              <w:left w:val="single" w:sz="4" w:space="0" w:color="auto"/>
              <w:bottom w:val="single" w:sz="4" w:space="0" w:color="auto"/>
              <w:right w:val="single" w:sz="4" w:space="0" w:color="auto"/>
            </w:tcBorders>
            <w:shd w:val="clear" w:color="auto" w:fill="F2F2F2"/>
            <w:vAlign w:val="center"/>
          </w:tcPr>
          <w:p w:rsidR="00462D88" w:rsidRPr="000158D7" w:rsidRDefault="00462D88" w:rsidP="00227318">
            <w:pPr>
              <w:snapToGrid w:val="0"/>
              <w:ind w:firstLineChars="162" w:firstLine="518"/>
              <w:jc w:val="left"/>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1440</w:t>
            </w:r>
          </w:p>
        </w:tc>
        <w:tc>
          <w:tcPr>
            <w:tcW w:w="1705" w:type="dxa"/>
            <w:tcBorders>
              <w:top w:val="single" w:sz="4" w:space="0" w:color="auto"/>
              <w:left w:val="single" w:sz="4" w:space="0" w:color="auto"/>
              <w:bottom w:val="single" w:sz="4" w:space="0" w:color="auto"/>
              <w:right w:val="single" w:sz="4" w:space="0" w:color="auto"/>
            </w:tcBorders>
            <w:shd w:val="clear" w:color="auto" w:fill="F2F2F2"/>
            <w:vAlign w:val="center"/>
          </w:tcPr>
          <w:p w:rsidR="00462D88" w:rsidRPr="000158D7" w:rsidRDefault="00462D88" w:rsidP="00462D88">
            <w:pPr>
              <w:snapToGrid w:val="0"/>
              <w:ind w:firstLine="640"/>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28%</w:t>
            </w:r>
          </w:p>
        </w:tc>
      </w:tr>
      <w:tr w:rsidR="00462D88" w:rsidRPr="000158D7">
        <w:trPr>
          <w:jc w:val="center"/>
        </w:trPr>
        <w:tc>
          <w:tcPr>
            <w:tcW w:w="340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62D88" w:rsidRPr="000158D7" w:rsidRDefault="00462D88">
            <w:pPr>
              <w:snapToGrid w:val="0"/>
              <w:ind w:firstLineChars="0" w:firstLine="0"/>
              <w:jc w:val="center"/>
              <w:rPr>
                <w:rFonts w:ascii="仿宋_GB2312" w:eastAsia="仿宋_GB2312" w:hAnsi="仿宋"/>
                <w:color w:val="000000" w:themeColor="text1"/>
                <w:szCs w:val="32"/>
              </w:rPr>
            </w:pPr>
            <w:r w:rsidRPr="000158D7">
              <w:rPr>
                <w:rFonts w:ascii="仿宋_GB2312" w:eastAsia="仿宋_GB2312" w:hAnsi="仿宋" w:hint="eastAsia"/>
                <w:color w:val="000000" w:themeColor="text1"/>
                <w:szCs w:val="32"/>
              </w:rPr>
              <w:t>合计</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tcPr>
          <w:p w:rsidR="00462D88" w:rsidRPr="000158D7" w:rsidRDefault="00462D88">
            <w:pPr>
              <w:snapToGrid w:val="0"/>
              <w:ind w:firstLineChars="0" w:firstLine="0"/>
              <w:jc w:val="center"/>
              <w:rPr>
                <w:rFonts w:ascii="仿宋_GB2312" w:eastAsia="仿宋_GB2312" w:hAnsi="仿宋"/>
                <w:szCs w:val="32"/>
              </w:rPr>
            </w:pPr>
            <w:r w:rsidRPr="000158D7">
              <w:rPr>
                <w:rFonts w:ascii="仿宋_GB2312" w:eastAsia="仿宋_GB2312" w:hAnsi="仿宋" w:hint="eastAsia"/>
                <w:szCs w:val="32"/>
              </w:rPr>
              <w:t>161</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tcPr>
          <w:p w:rsidR="00462D88" w:rsidRPr="000158D7" w:rsidRDefault="00462D88">
            <w:pPr>
              <w:snapToGrid w:val="0"/>
              <w:ind w:firstLineChars="0" w:firstLine="0"/>
              <w:jc w:val="center"/>
              <w:rPr>
                <w:rFonts w:ascii="仿宋_GB2312" w:eastAsia="仿宋_GB2312" w:hAnsi="仿宋"/>
                <w:szCs w:val="32"/>
              </w:rPr>
            </w:pPr>
            <w:r w:rsidRPr="000158D7">
              <w:rPr>
                <w:rFonts w:ascii="仿宋_GB2312" w:eastAsia="仿宋_GB2312" w:hAnsi="仿宋" w:hint="eastAsia"/>
                <w:szCs w:val="32"/>
              </w:rPr>
              <w:t>3498</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tcPr>
          <w:p w:rsidR="00462D88" w:rsidRPr="000158D7" w:rsidRDefault="00462D88">
            <w:pPr>
              <w:snapToGrid w:val="0"/>
              <w:ind w:firstLineChars="0" w:firstLine="0"/>
              <w:jc w:val="center"/>
              <w:rPr>
                <w:rFonts w:ascii="仿宋_GB2312" w:eastAsia="仿宋_GB2312" w:hAnsi="仿宋"/>
                <w:szCs w:val="32"/>
              </w:rPr>
            </w:pPr>
            <w:r w:rsidRPr="000158D7">
              <w:rPr>
                <w:rFonts w:ascii="仿宋_GB2312" w:eastAsia="仿宋_GB2312" w:hAnsi="仿宋" w:hint="eastAsia"/>
                <w:szCs w:val="32"/>
              </w:rPr>
              <w:t>100%</w:t>
            </w:r>
          </w:p>
        </w:tc>
      </w:tr>
    </w:tbl>
    <w:p w:rsidR="004003BC" w:rsidRPr="000158D7" w:rsidRDefault="005E573E" w:rsidP="004003BC">
      <w:pPr>
        <w:ind w:firstLine="640"/>
        <w:rPr>
          <w:rFonts w:ascii="仿宋_GB2312" w:eastAsia="仿宋_GB2312" w:hAnsi="Calibri"/>
          <w:color w:val="000000" w:themeColor="text1"/>
        </w:rPr>
      </w:pPr>
      <w:r>
        <w:rPr>
          <w:rFonts w:ascii="仿宋_GB2312" w:eastAsia="仿宋_GB2312" w:hAnsi="Calibri" w:hint="eastAsia"/>
          <w:color w:val="000000" w:themeColor="text1"/>
        </w:rPr>
        <w:t>其中，必须课（公共基础课、</w:t>
      </w:r>
      <w:r w:rsidR="004003BC" w:rsidRPr="000158D7">
        <w:rPr>
          <w:rFonts w:ascii="仿宋_GB2312" w:eastAsia="仿宋_GB2312" w:hAnsi="Calibri" w:hint="eastAsia"/>
          <w:color w:val="000000" w:themeColor="text1"/>
        </w:rPr>
        <w:t>专业核心课）占比</w:t>
      </w:r>
      <w:r>
        <w:rPr>
          <w:rFonts w:ascii="仿宋_GB2312" w:eastAsia="仿宋_GB2312" w:hAnsi="Calibri" w:hint="eastAsia"/>
          <w:color w:val="000000" w:themeColor="text1"/>
        </w:rPr>
        <w:t>46</w:t>
      </w:r>
      <w:r w:rsidR="004003BC" w:rsidRPr="000158D7">
        <w:rPr>
          <w:rFonts w:ascii="仿宋_GB2312" w:eastAsia="仿宋_GB2312" w:hAnsi="Calibri" w:hint="eastAsia"/>
          <w:color w:val="000000" w:themeColor="text1"/>
        </w:rPr>
        <w:t>%，选修课（公共选修课、专业限选课）占比</w:t>
      </w:r>
      <w:r>
        <w:rPr>
          <w:rFonts w:ascii="仿宋_GB2312" w:eastAsia="仿宋_GB2312" w:hAnsi="Calibri" w:hint="eastAsia"/>
          <w:color w:val="000000" w:themeColor="text1"/>
        </w:rPr>
        <w:t>26</w:t>
      </w:r>
      <w:r w:rsidR="004003BC" w:rsidRPr="000158D7">
        <w:rPr>
          <w:rFonts w:ascii="仿宋_GB2312" w:eastAsia="仿宋_GB2312" w:hAnsi="Calibri" w:hint="eastAsia"/>
          <w:color w:val="000000" w:themeColor="text1"/>
        </w:rPr>
        <w:t>%，实训实践课（入学教育、军训、社会实践、毕业教育、顶岗实习）占比28%。</w:t>
      </w:r>
    </w:p>
    <w:p w:rsidR="00010999" w:rsidRDefault="004003BC" w:rsidP="004003BC">
      <w:pPr>
        <w:ind w:left="643" w:firstLineChars="0" w:firstLine="0"/>
        <w:outlineLvl w:val="1"/>
        <w:rPr>
          <w:rFonts w:ascii="楷体_GB2312" w:eastAsia="楷体_GB2312" w:hAnsi="宋体" w:cs="宋体"/>
          <w:b/>
          <w:bCs/>
          <w:color w:val="000000" w:themeColor="text1"/>
          <w:kern w:val="0"/>
          <w:szCs w:val="32"/>
        </w:rPr>
      </w:pPr>
      <w:r>
        <w:rPr>
          <w:rFonts w:ascii="楷体_GB2312" w:eastAsia="楷体_GB2312" w:hAnsi="宋体" w:cs="宋体" w:hint="eastAsia"/>
          <w:b/>
          <w:bCs/>
          <w:color w:val="000000" w:themeColor="text1"/>
          <w:kern w:val="0"/>
          <w:szCs w:val="32"/>
        </w:rPr>
        <w:t>（二）</w:t>
      </w:r>
      <w:r w:rsidR="00F522ED">
        <w:rPr>
          <w:rFonts w:ascii="楷体_GB2312" w:eastAsia="楷体_GB2312" w:hAnsi="宋体" w:cs="宋体" w:hint="eastAsia"/>
          <w:b/>
          <w:bCs/>
          <w:color w:val="000000" w:themeColor="text1"/>
          <w:kern w:val="0"/>
          <w:szCs w:val="32"/>
        </w:rPr>
        <w:t>教学进程</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4"/>
        <w:gridCol w:w="415"/>
        <w:gridCol w:w="430"/>
        <w:gridCol w:w="1340"/>
        <w:gridCol w:w="515"/>
        <w:gridCol w:w="741"/>
        <w:gridCol w:w="741"/>
        <w:gridCol w:w="742"/>
        <w:gridCol w:w="625"/>
        <w:gridCol w:w="625"/>
        <w:gridCol w:w="625"/>
        <w:gridCol w:w="625"/>
        <w:gridCol w:w="625"/>
        <w:gridCol w:w="628"/>
      </w:tblGrid>
      <w:tr w:rsidR="00010999" w:rsidRPr="000158D7">
        <w:trPr>
          <w:trHeight w:val="400"/>
        </w:trPr>
        <w:tc>
          <w:tcPr>
            <w:tcW w:w="799" w:type="dxa"/>
            <w:gridSpan w:val="2"/>
            <w:vMerge w:val="restart"/>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类别</w:t>
            </w:r>
          </w:p>
        </w:tc>
        <w:tc>
          <w:tcPr>
            <w:tcW w:w="430" w:type="dxa"/>
            <w:vMerge w:val="restart"/>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序号</w:t>
            </w:r>
          </w:p>
        </w:tc>
        <w:tc>
          <w:tcPr>
            <w:tcW w:w="1340" w:type="dxa"/>
            <w:vMerge w:val="restart"/>
            <w:tcBorders>
              <w:tl2br w:val="nil"/>
              <w:tr2bl w:val="nil"/>
            </w:tcBorders>
            <w:shd w:val="clear" w:color="auto" w:fill="auto"/>
            <w:vAlign w:val="center"/>
          </w:tcPr>
          <w:p w:rsidR="00010999" w:rsidRPr="000158D7" w:rsidRDefault="00F522ED">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课程名称</w:t>
            </w:r>
          </w:p>
        </w:tc>
        <w:tc>
          <w:tcPr>
            <w:tcW w:w="515" w:type="dxa"/>
            <w:vMerge w:val="restart"/>
            <w:tcBorders>
              <w:tl2br w:val="nil"/>
              <w:tr2bl w:val="nil"/>
            </w:tcBorders>
            <w:shd w:val="clear" w:color="auto" w:fill="auto"/>
            <w:vAlign w:val="center"/>
          </w:tcPr>
          <w:p w:rsidR="00010999" w:rsidRPr="000158D7" w:rsidRDefault="00F522ED">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学分</w:t>
            </w:r>
          </w:p>
        </w:tc>
        <w:tc>
          <w:tcPr>
            <w:tcW w:w="2224" w:type="dxa"/>
            <w:gridSpan w:val="3"/>
            <w:tcBorders>
              <w:tl2br w:val="nil"/>
              <w:tr2bl w:val="nil"/>
            </w:tcBorders>
            <w:shd w:val="clear" w:color="auto" w:fill="auto"/>
            <w:vAlign w:val="center"/>
          </w:tcPr>
          <w:p w:rsidR="00010999" w:rsidRPr="000158D7" w:rsidRDefault="00F522ED" w:rsidP="00A409F2">
            <w:pPr>
              <w:widowControl/>
              <w:spacing w:line="240" w:lineRule="auto"/>
              <w:ind w:firstLine="42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学时数分配</w:t>
            </w:r>
          </w:p>
        </w:tc>
        <w:tc>
          <w:tcPr>
            <w:tcW w:w="3753" w:type="dxa"/>
            <w:gridSpan w:val="6"/>
            <w:tcBorders>
              <w:tl2br w:val="nil"/>
              <w:tr2bl w:val="nil"/>
            </w:tcBorders>
            <w:shd w:val="clear" w:color="auto" w:fill="auto"/>
            <w:vAlign w:val="center"/>
          </w:tcPr>
          <w:p w:rsidR="00010999" w:rsidRPr="000158D7" w:rsidRDefault="00F522ED" w:rsidP="00A409F2">
            <w:pPr>
              <w:widowControl/>
              <w:spacing w:line="240" w:lineRule="auto"/>
              <w:ind w:firstLine="42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各学期周学时分配</w:t>
            </w:r>
          </w:p>
        </w:tc>
      </w:tr>
      <w:tr w:rsidR="00010999" w:rsidRPr="000158D7">
        <w:trPr>
          <w:trHeight w:val="400"/>
        </w:trPr>
        <w:tc>
          <w:tcPr>
            <w:tcW w:w="799" w:type="dxa"/>
            <w:gridSpan w:val="2"/>
            <w:vMerge/>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430" w:type="dxa"/>
            <w:vMerge/>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1340" w:type="dxa"/>
            <w:vMerge/>
            <w:tcBorders>
              <w:tl2br w:val="nil"/>
              <w:tr2bl w:val="nil"/>
            </w:tcBorders>
            <w:shd w:val="clear" w:color="auto" w:fill="auto"/>
            <w:vAlign w:val="center"/>
          </w:tcPr>
          <w:p w:rsidR="00010999" w:rsidRPr="000158D7" w:rsidRDefault="00010999" w:rsidP="00CE2160">
            <w:pPr>
              <w:widowControl/>
              <w:spacing w:line="240" w:lineRule="auto"/>
              <w:ind w:firstLine="420"/>
              <w:jc w:val="center"/>
              <w:rPr>
                <w:rFonts w:ascii="仿宋_GB2312" w:eastAsia="仿宋_GB2312" w:hAnsi="仿宋" w:cs="仿宋"/>
                <w:color w:val="000000"/>
                <w:sz w:val="21"/>
                <w:szCs w:val="21"/>
              </w:rPr>
            </w:pPr>
          </w:p>
        </w:tc>
        <w:tc>
          <w:tcPr>
            <w:tcW w:w="515" w:type="dxa"/>
            <w:vMerge/>
            <w:tcBorders>
              <w:tl2br w:val="nil"/>
              <w:tr2bl w:val="nil"/>
            </w:tcBorders>
            <w:shd w:val="clear" w:color="auto" w:fill="auto"/>
            <w:vAlign w:val="center"/>
          </w:tcPr>
          <w:p w:rsidR="00010999" w:rsidRPr="000158D7" w:rsidRDefault="00010999" w:rsidP="00CE2160">
            <w:pPr>
              <w:widowControl/>
              <w:spacing w:line="240" w:lineRule="auto"/>
              <w:ind w:firstLine="420"/>
              <w:jc w:val="center"/>
              <w:rPr>
                <w:rFonts w:ascii="仿宋_GB2312" w:eastAsia="仿宋_GB2312" w:hAnsi="仿宋" w:cs="仿宋"/>
                <w:color w:val="000000"/>
                <w:sz w:val="21"/>
                <w:szCs w:val="21"/>
              </w:rPr>
            </w:pP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理论</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实践</w:t>
            </w:r>
          </w:p>
        </w:tc>
        <w:tc>
          <w:tcPr>
            <w:tcW w:w="742"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合计</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一</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二</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三</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四</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五</w:t>
            </w:r>
          </w:p>
        </w:tc>
        <w:tc>
          <w:tcPr>
            <w:tcW w:w="628"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六</w:t>
            </w:r>
          </w:p>
        </w:tc>
      </w:tr>
      <w:tr w:rsidR="00010999" w:rsidRPr="000158D7">
        <w:trPr>
          <w:trHeight w:val="935"/>
        </w:trPr>
        <w:tc>
          <w:tcPr>
            <w:tcW w:w="799" w:type="dxa"/>
            <w:gridSpan w:val="2"/>
            <w:vMerge/>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430" w:type="dxa"/>
            <w:vMerge/>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1340" w:type="dxa"/>
            <w:vMerge/>
            <w:tcBorders>
              <w:tl2br w:val="nil"/>
              <w:tr2bl w:val="nil"/>
            </w:tcBorders>
            <w:shd w:val="clear" w:color="auto" w:fill="auto"/>
            <w:vAlign w:val="center"/>
          </w:tcPr>
          <w:p w:rsidR="00010999" w:rsidRPr="000158D7" w:rsidRDefault="00010999" w:rsidP="00CE2160">
            <w:pPr>
              <w:widowControl/>
              <w:spacing w:line="240" w:lineRule="auto"/>
              <w:ind w:firstLine="420"/>
              <w:jc w:val="center"/>
              <w:rPr>
                <w:rFonts w:ascii="仿宋_GB2312" w:eastAsia="仿宋_GB2312" w:hAnsi="仿宋" w:cs="仿宋"/>
                <w:color w:val="000000"/>
                <w:sz w:val="21"/>
                <w:szCs w:val="21"/>
              </w:rPr>
            </w:pPr>
          </w:p>
        </w:tc>
        <w:tc>
          <w:tcPr>
            <w:tcW w:w="515" w:type="dxa"/>
            <w:vMerge/>
            <w:tcBorders>
              <w:tl2br w:val="nil"/>
              <w:tr2bl w:val="nil"/>
            </w:tcBorders>
            <w:shd w:val="clear" w:color="auto" w:fill="auto"/>
            <w:vAlign w:val="center"/>
          </w:tcPr>
          <w:p w:rsidR="00010999" w:rsidRPr="000158D7" w:rsidRDefault="00010999" w:rsidP="00CE2160">
            <w:pPr>
              <w:widowControl/>
              <w:spacing w:line="240" w:lineRule="auto"/>
              <w:ind w:firstLine="420"/>
              <w:jc w:val="center"/>
              <w:rPr>
                <w:rFonts w:ascii="仿宋_GB2312" w:eastAsia="仿宋_GB2312" w:hAnsi="仿宋" w:cs="仿宋"/>
                <w:color w:val="000000"/>
                <w:sz w:val="21"/>
                <w:szCs w:val="21"/>
              </w:rPr>
            </w:pPr>
          </w:p>
        </w:tc>
        <w:tc>
          <w:tcPr>
            <w:tcW w:w="2224" w:type="dxa"/>
            <w:gridSpan w:val="3"/>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教学周数</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20周</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20周</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20周</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20周</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r>
      <w:tr w:rsidR="00010999" w:rsidRPr="000158D7">
        <w:trPr>
          <w:trHeight w:val="600"/>
        </w:trPr>
        <w:tc>
          <w:tcPr>
            <w:tcW w:w="799" w:type="dxa"/>
            <w:gridSpan w:val="2"/>
            <w:vMerge/>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430" w:type="dxa"/>
            <w:vMerge/>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1340" w:type="dxa"/>
            <w:vMerge/>
            <w:tcBorders>
              <w:tl2br w:val="nil"/>
              <w:tr2bl w:val="nil"/>
            </w:tcBorders>
            <w:shd w:val="clear" w:color="auto" w:fill="auto"/>
            <w:vAlign w:val="center"/>
          </w:tcPr>
          <w:p w:rsidR="00010999" w:rsidRPr="000158D7" w:rsidRDefault="00010999" w:rsidP="00CE2160">
            <w:pPr>
              <w:widowControl/>
              <w:spacing w:line="240" w:lineRule="auto"/>
              <w:ind w:firstLine="420"/>
              <w:jc w:val="center"/>
              <w:rPr>
                <w:rFonts w:ascii="仿宋_GB2312" w:eastAsia="仿宋_GB2312" w:hAnsi="仿宋" w:cs="仿宋"/>
                <w:color w:val="000000"/>
                <w:sz w:val="21"/>
                <w:szCs w:val="21"/>
              </w:rPr>
            </w:pPr>
          </w:p>
        </w:tc>
        <w:tc>
          <w:tcPr>
            <w:tcW w:w="515" w:type="dxa"/>
            <w:vMerge/>
            <w:tcBorders>
              <w:tl2br w:val="nil"/>
              <w:tr2bl w:val="nil"/>
            </w:tcBorders>
            <w:shd w:val="clear" w:color="auto" w:fill="auto"/>
            <w:vAlign w:val="center"/>
          </w:tcPr>
          <w:p w:rsidR="00010999" w:rsidRPr="000158D7" w:rsidRDefault="00010999" w:rsidP="00CE2160">
            <w:pPr>
              <w:widowControl/>
              <w:spacing w:line="240" w:lineRule="auto"/>
              <w:ind w:firstLine="420"/>
              <w:jc w:val="center"/>
              <w:rPr>
                <w:rFonts w:ascii="仿宋_GB2312" w:eastAsia="仿宋_GB2312" w:hAnsi="仿宋" w:cs="仿宋"/>
                <w:color w:val="000000"/>
                <w:sz w:val="21"/>
                <w:szCs w:val="21"/>
              </w:rPr>
            </w:pPr>
          </w:p>
        </w:tc>
        <w:tc>
          <w:tcPr>
            <w:tcW w:w="2224" w:type="dxa"/>
            <w:gridSpan w:val="3"/>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实际上课周数</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18周</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18周</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18周</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18周</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r>
      <w:tr w:rsidR="00010999" w:rsidRPr="000158D7">
        <w:trPr>
          <w:trHeight w:val="400"/>
        </w:trPr>
        <w:tc>
          <w:tcPr>
            <w:tcW w:w="384" w:type="dxa"/>
            <w:vMerge w:val="restart"/>
            <w:tcBorders>
              <w:tl2br w:val="nil"/>
              <w:tr2bl w:val="nil"/>
            </w:tcBorders>
            <w:shd w:val="clear" w:color="auto" w:fill="auto"/>
            <w:vAlign w:val="center"/>
          </w:tcPr>
          <w:p w:rsidR="00010999" w:rsidRPr="000158D7" w:rsidRDefault="00F522ED">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必修课</w:t>
            </w:r>
          </w:p>
        </w:tc>
        <w:tc>
          <w:tcPr>
            <w:tcW w:w="415" w:type="dxa"/>
            <w:vMerge w:val="restart"/>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公共基</w:t>
            </w:r>
            <w:r w:rsidRPr="000158D7">
              <w:rPr>
                <w:rFonts w:ascii="仿宋_GB2312" w:eastAsia="仿宋_GB2312" w:hAnsi="仿宋" w:cs="仿宋" w:hint="eastAsia"/>
                <w:color w:val="000000"/>
                <w:kern w:val="0"/>
                <w:sz w:val="21"/>
                <w:szCs w:val="21"/>
              </w:rPr>
              <w:lastRenderedPageBreak/>
              <w:t>础课</w:t>
            </w:r>
          </w:p>
        </w:tc>
        <w:tc>
          <w:tcPr>
            <w:tcW w:w="430"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lastRenderedPageBreak/>
              <w:t>1</w:t>
            </w:r>
          </w:p>
        </w:tc>
        <w:tc>
          <w:tcPr>
            <w:tcW w:w="1340" w:type="dxa"/>
            <w:tcBorders>
              <w:tl2br w:val="nil"/>
              <w:tr2bl w:val="nil"/>
            </w:tcBorders>
            <w:shd w:val="clear" w:color="auto" w:fill="auto"/>
            <w:vAlign w:val="center"/>
          </w:tcPr>
          <w:p w:rsidR="00010999" w:rsidRPr="000158D7" w:rsidRDefault="00F522ED">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中国特色社会主义</w:t>
            </w:r>
          </w:p>
        </w:tc>
        <w:tc>
          <w:tcPr>
            <w:tcW w:w="515" w:type="dxa"/>
            <w:tcBorders>
              <w:tl2br w:val="nil"/>
              <w:tr2bl w:val="nil"/>
            </w:tcBorders>
            <w:shd w:val="clear" w:color="auto" w:fill="auto"/>
            <w:vAlign w:val="center"/>
          </w:tcPr>
          <w:p w:rsidR="00010999" w:rsidRPr="000158D7" w:rsidRDefault="00F522ED">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24</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12</w:t>
            </w:r>
          </w:p>
        </w:tc>
        <w:tc>
          <w:tcPr>
            <w:tcW w:w="742"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r>
      <w:tr w:rsidR="00010999" w:rsidRPr="000158D7">
        <w:trPr>
          <w:trHeight w:val="400"/>
        </w:trPr>
        <w:tc>
          <w:tcPr>
            <w:tcW w:w="384" w:type="dxa"/>
            <w:vMerge/>
            <w:tcBorders>
              <w:tl2br w:val="nil"/>
              <w:tr2bl w:val="nil"/>
            </w:tcBorders>
            <w:shd w:val="clear" w:color="auto" w:fill="auto"/>
            <w:vAlign w:val="center"/>
          </w:tcPr>
          <w:p w:rsidR="00010999" w:rsidRPr="000158D7" w:rsidRDefault="00010999"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1340" w:type="dxa"/>
            <w:tcBorders>
              <w:tl2br w:val="nil"/>
              <w:tr2bl w:val="nil"/>
            </w:tcBorders>
            <w:shd w:val="clear" w:color="auto" w:fill="auto"/>
            <w:vAlign w:val="center"/>
          </w:tcPr>
          <w:p w:rsidR="00010999" w:rsidRPr="000158D7" w:rsidRDefault="00F522ED">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心理健康与</w:t>
            </w:r>
            <w:r w:rsidRPr="000158D7">
              <w:rPr>
                <w:rFonts w:ascii="仿宋_GB2312" w:eastAsia="仿宋_GB2312" w:hAnsi="仿宋" w:cs="仿宋" w:hint="eastAsia"/>
                <w:color w:val="000000"/>
                <w:kern w:val="0"/>
                <w:sz w:val="21"/>
                <w:szCs w:val="21"/>
              </w:rPr>
              <w:lastRenderedPageBreak/>
              <w:t>职业生涯</w:t>
            </w:r>
          </w:p>
        </w:tc>
        <w:tc>
          <w:tcPr>
            <w:tcW w:w="515" w:type="dxa"/>
            <w:tcBorders>
              <w:tl2br w:val="nil"/>
              <w:tr2bl w:val="nil"/>
            </w:tcBorders>
            <w:shd w:val="clear" w:color="auto" w:fill="auto"/>
            <w:vAlign w:val="center"/>
          </w:tcPr>
          <w:p w:rsidR="00010999" w:rsidRPr="000158D7" w:rsidRDefault="00F522ED">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lastRenderedPageBreak/>
              <w:t>2</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24</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12</w:t>
            </w:r>
          </w:p>
        </w:tc>
        <w:tc>
          <w:tcPr>
            <w:tcW w:w="742"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r>
      <w:tr w:rsidR="00010999" w:rsidRPr="000158D7">
        <w:trPr>
          <w:trHeight w:val="400"/>
        </w:trPr>
        <w:tc>
          <w:tcPr>
            <w:tcW w:w="384" w:type="dxa"/>
            <w:vMerge/>
            <w:tcBorders>
              <w:tl2br w:val="nil"/>
              <w:tr2bl w:val="nil"/>
            </w:tcBorders>
            <w:shd w:val="clear" w:color="auto" w:fill="auto"/>
            <w:vAlign w:val="center"/>
          </w:tcPr>
          <w:p w:rsidR="00010999" w:rsidRPr="000158D7" w:rsidRDefault="00010999"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w:t>
            </w:r>
          </w:p>
        </w:tc>
        <w:tc>
          <w:tcPr>
            <w:tcW w:w="1340" w:type="dxa"/>
            <w:tcBorders>
              <w:tl2br w:val="nil"/>
              <w:tr2bl w:val="nil"/>
            </w:tcBorders>
            <w:shd w:val="clear" w:color="auto" w:fill="auto"/>
            <w:vAlign w:val="center"/>
          </w:tcPr>
          <w:p w:rsidR="00010999" w:rsidRPr="000158D7" w:rsidRDefault="00F522ED">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哲学与人生</w:t>
            </w:r>
          </w:p>
        </w:tc>
        <w:tc>
          <w:tcPr>
            <w:tcW w:w="515" w:type="dxa"/>
            <w:tcBorders>
              <w:tl2br w:val="nil"/>
              <w:tr2bl w:val="nil"/>
            </w:tcBorders>
            <w:shd w:val="clear" w:color="auto" w:fill="auto"/>
            <w:vAlign w:val="center"/>
          </w:tcPr>
          <w:p w:rsidR="00010999" w:rsidRPr="000158D7" w:rsidRDefault="00F522ED">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24</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12</w:t>
            </w:r>
          </w:p>
        </w:tc>
        <w:tc>
          <w:tcPr>
            <w:tcW w:w="742"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r>
      <w:tr w:rsidR="00010999" w:rsidRPr="000158D7">
        <w:trPr>
          <w:trHeight w:val="400"/>
        </w:trPr>
        <w:tc>
          <w:tcPr>
            <w:tcW w:w="384" w:type="dxa"/>
            <w:vMerge/>
            <w:tcBorders>
              <w:tl2br w:val="nil"/>
              <w:tr2bl w:val="nil"/>
            </w:tcBorders>
            <w:shd w:val="clear" w:color="auto" w:fill="auto"/>
            <w:vAlign w:val="center"/>
          </w:tcPr>
          <w:p w:rsidR="00010999" w:rsidRPr="000158D7" w:rsidRDefault="00010999"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1340" w:type="dxa"/>
            <w:tcBorders>
              <w:tl2br w:val="nil"/>
              <w:tr2bl w:val="nil"/>
            </w:tcBorders>
            <w:shd w:val="clear" w:color="auto" w:fill="auto"/>
            <w:vAlign w:val="center"/>
          </w:tcPr>
          <w:p w:rsidR="00010999" w:rsidRPr="000158D7" w:rsidRDefault="00F522ED">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职业道德与法治</w:t>
            </w:r>
          </w:p>
        </w:tc>
        <w:tc>
          <w:tcPr>
            <w:tcW w:w="515" w:type="dxa"/>
            <w:tcBorders>
              <w:tl2br w:val="nil"/>
              <w:tr2bl w:val="nil"/>
            </w:tcBorders>
            <w:shd w:val="clear" w:color="auto" w:fill="auto"/>
            <w:vAlign w:val="center"/>
          </w:tcPr>
          <w:p w:rsidR="00010999" w:rsidRPr="000158D7" w:rsidRDefault="00F522ED">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24</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12</w:t>
            </w:r>
          </w:p>
        </w:tc>
        <w:tc>
          <w:tcPr>
            <w:tcW w:w="742"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r>
      <w:tr w:rsidR="00010999" w:rsidRPr="000158D7">
        <w:trPr>
          <w:trHeight w:val="400"/>
        </w:trPr>
        <w:tc>
          <w:tcPr>
            <w:tcW w:w="384" w:type="dxa"/>
            <w:vMerge/>
            <w:tcBorders>
              <w:tl2br w:val="nil"/>
              <w:tr2bl w:val="nil"/>
            </w:tcBorders>
            <w:shd w:val="clear" w:color="auto" w:fill="auto"/>
            <w:vAlign w:val="center"/>
          </w:tcPr>
          <w:p w:rsidR="00010999" w:rsidRPr="000158D7" w:rsidRDefault="00010999"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5</w:t>
            </w:r>
          </w:p>
        </w:tc>
        <w:tc>
          <w:tcPr>
            <w:tcW w:w="1340" w:type="dxa"/>
            <w:tcBorders>
              <w:tl2br w:val="nil"/>
              <w:tr2bl w:val="nil"/>
            </w:tcBorders>
            <w:shd w:val="clear" w:color="auto" w:fill="auto"/>
            <w:vAlign w:val="center"/>
          </w:tcPr>
          <w:p w:rsidR="00010999" w:rsidRPr="000158D7" w:rsidRDefault="00F522ED">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历史（中国、世界）</w:t>
            </w:r>
          </w:p>
        </w:tc>
        <w:tc>
          <w:tcPr>
            <w:tcW w:w="515" w:type="dxa"/>
            <w:tcBorders>
              <w:tl2br w:val="nil"/>
              <w:tr2bl w:val="nil"/>
            </w:tcBorders>
            <w:shd w:val="clear" w:color="auto" w:fill="auto"/>
            <w:vAlign w:val="center"/>
          </w:tcPr>
          <w:p w:rsidR="00010999" w:rsidRPr="000158D7" w:rsidRDefault="00F522ED">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48</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24</w:t>
            </w:r>
          </w:p>
        </w:tc>
        <w:tc>
          <w:tcPr>
            <w:tcW w:w="742"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72</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r>
      <w:tr w:rsidR="00010999" w:rsidRPr="000158D7">
        <w:trPr>
          <w:trHeight w:val="400"/>
        </w:trPr>
        <w:tc>
          <w:tcPr>
            <w:tcW w:w="384" w:type="dxa"/>
            <w:vMerge/>
            <w:tcBorders>
              <w:tl2br w:val="nil"/>
              <w:tr2bl w:val="nil"/>
            </w:tcBorders>
            <w:shd w:val="clear" w:color="auto" w:fill="auto"/>
            <w:vAlign w:val="center"/>
          </w:tcPr>
          <w:p w:rsidR="00010999" w:rsidRPr="000158D7" w:rsidRDefault="00010999"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6</w:t>
            </w:r>
          </w:p>
        </w:tc>
        <w:tc>
          <w:tcPr>
            <w:tcW w:w="1340" w:type="dxa"/>
            <w:tcBorders>
              <w:tl2br w:val="nil"/>
              <w:tr2bl w:val="nil"/>
            </w:tcBorders>
            <w:shd w:val="clear" w:color="auto" w:fill="auto"/>
            <w:noWrap/>
            <w:vAlign w:val="center"/>
          </w:tcPr>
          <w:p w:rsidR="00010999" w:rsidRPr="000158D7" w:rsidRDefault="00F522ED">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艺术</w:t>
            </w:r>
          </w:p>
        </w:tc>
        <w:tc>
          <w:tcPr>
            <w:tcW w:w="515" w:type="dxa"/>
            <w:tcBorders>
              <w:tl2br w:val="nil"/>
              <w:tr2bl w:val="nil"/>
            </w:tcBorders>
            <w:shd w:val="clear" w:color="auto" w:fill="auto"/>
            <w:vAlign w:val="center"/>
          </w:tcPr>
          <w:p w:rsidR="00010999" w:rsidRPr="000158D7" w:rsidRDefault="00F522ED">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18</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18</w:t>
            </w:r>
          </w:p>
        </w:tc>
        <w:tc>
          <w:tcPr>
            <w:tcW w:w="742"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42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r>
      <w:tr w:rsidR="00010999" w:rsidRPr="000158D7">
        <w:trPr>
          <w:trHeight w:val="400"/>
        </w:trPr>
        <w:tc>
          <w:tcPr>
            <w:tcW w:w="384" w:type="dxa"/>
            <w:vMerge/>
            <w:tcBorders>
              <w:tl2br w:val="nil"/>
              <w:tr2bl w:val="nil"/>
            </w:tcBorders>
            <w:shd w:val="clear" w:color="auto" w:fill="auto"/>
            <w:vAlign w:val="center"/>
          </w:tcPr>
          <w:p w:rsidR="00010999" w:rsidRPr="000158D7" w:rsidRDefault="00010999"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7</w:t>
            </w:r>
          </w:p>
        </w:tc>
        <w:tc>
          <w:tcPr>
            <w:tcW w:w="1340" w:type="dxa"/>
            <w:tcBorders>
              <w:tl2br w:val="nil"/>
              <w:tr2bl w:val="nil"/>
            </w:tcBorders>
            <w:shd w:val="clear" w:color="auto" w:fill="auto"/>
            <w:noWrap/>
            <w:vAlign w:val="center"/>
          </w:tcPr>
          <w:p w:rsidR="00010999" w:rsidRPr="000158D7" w:rsidRDefault="00F522ED">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信息技术</w:t>
            </w:r>
          </w:p>
        </w:tc>
        <w:tc>
          <w:tcPr>
            <w:tcW w:w="515" w:type="dxa"/>
            <w:tcBorders>
              <w:tl2br w:val="nil"/>
              <w:tr2bl w:val="nil"/>
            </w:tcBorders>
            <w:shd w:val="clear" w:color="auto" w:fill="auto"/>
            <w:vAlign w:val="center"/>
          </w:tcPr>
          <w:p w:rsidR="00010999" w:rsidRPr="000158D7" w:rsidRDefault="00F522ED">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6</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72</w:t>
            </w:r>
          </w:p>
        </w:tc>
        <w:tc>
          <w:tcPr>
            <w:tcW w:w="742"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108</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r>
      <w:tr w:rsidR="00010999" w:rsidRPr="000158D7">
        <w:trPr>
          <w:trHeight w:val="400"/>
        </w:trPr>
        <w:tc>
          <w:tcPr>
            <w:tcW w:w="384" w:type="dxa"/>
            <w:vMerge/>
            <w:tcBorders>
              <w:tl2br w:val="nil"/>
              <w:tr2bl w:val="nil"/>
            </w:tcBorders>
            <w:shd w:val="clear" w:color="auto" w:fill="auto"/>
            <w:vAlign w:val="center"/>
          </w:tcPr>
          <w:p w:rsidR="00010999" w:rsidRPr="000158D7" w:rsidRDefault="00010999"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8</w:t>
            </w:r>
          </w:p>
        </w:tc>
        <w:tc>
          <w:tcPr>
            <w:tcW w:w="1340" w:type="dxa"/>
            <w:tcBorders>
              <w:tl2br w:val="nil"/>
              <w:tr2bl w:val="nil"/>
            </w:tcBorders>
            <w:shd w:val="clear" w:color="auto" w:fill="auto"/>
            <w:vAlign w:val="center"/>
          </w:tcPr>
          <w:p w:rsidR="00010999" w:rsidRPr="000158D7" w:rsidRDefault="00F522ED">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体育</w:t>
            </w:r>
          </w:p>
        </w:tc>
        <w:tc>
          <w:tcPr>
            <w:tcW w:w="515" w:type="dxa"/>
            <w:tcBorders>
              <w:tl2br w:val="nil"/>
              <w:tr2bl w:val="nil"/>
            </w:tcBorders>
            <w:shd w:val="clear" w:color="auto" w:fill="auto"/>
            <w:vAlign w:val="center"/>
          </w:tcPr>
          <w:p w:rsidR="00010999" w:rsidRPr="000158D7" w:rsidRDefault="00F522ED">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8</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8</w:t>
            </w:r>
          </w:p>
        </w:tc>
        <w:tc>
          <w:tcPr>
            <w:tcW w:w="741"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136</w:t>
            </w:r>
          </w:p>
        </w:tc>
        <w:tc>
          <w:tcPr>
            <w:tcW w:w="742"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144</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10999" w:rsidRPr="000158D7" w:rsidRDefault="00F522ED"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10999" w:rsidRPr="000158D7" w:rsidRDefault="00010999"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9</w:t>
            </w:r>
          </w:p>
        </w:tc>
        <w:tc>
          <w:tcPr>
            <w:tcW w:w="1340" w:type="dxa"/>
            <w:tcBorders>
              <w:tl2br w:val="nil"/>
              <w:tr2bl w:val="nil"/>
            </w:tcBorders>
            <w:shd w:val="clear" w:color="auto" w:fill="auto"/>
            <w:vAlign w:val="center"/>
          </w:tcPr>
          <w:p w:rsidR="00DA6CCF" w:rsidRPr="000158D7" w:rsidRDefault="00DA6CCF" w:rsidP="00DA6CCF">
            <w:pPr>
              <w:widowControl/>
              <w:ind w:firstLineChars="0" w:firstLine="0"/>
              <w:jc w:val="left"/>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语文1、2</w:t>
            </w:r>
          </w:p>
        </w:tc>
        <w:tc>
          <w:tcPr>
            <w:tcW w:w="515" w:type="dxa"/>
            <w:tcBorders>
              <w:tl2br w:val="nil"/>
              <w:tr2bl w:val="nil"/>
            </w:tcBorders>
            <w:shd w:val="clear" w:color="auto" w:fill="auto"/>
            <w:vAlign w:val="center"/>
          </w:tcPr>
          <w:p w:rsidR="00DA6CCF" w:rsidRPr="000158D7" w:rsidRDefault="00DA6CCF" w:rsidP="00B56A50">
            <w:pPr>
              <w:widowControl/>
              <w:ind w:firstLineChars="0" w:firstLine="0"/>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w:t>
            </w:r>
            <w:r w:rsidR="00B56A50" w:rsidRPr="000158D7">
              <w:rPr>
                <w:rFonts w:ascii="仿宋_GB2312" w:eastAsia="仿宋_GB2312" w:hAnsi="仿宋" w:cs="宋体" w:hint="eastAsia"/>
                <w:color w:val="000000" w:themeColor="text1"/>
                <w:kern w:val="0"/>
                <w:sz w:val="21"/>
                <w:szCs w:val="21"/>
              </w:rPr>
              <w:t>1</w:t>
            </w:r>
          </w:p>
        </w:tc>
        <w:tc>
          <w:tcPr>
            <w:tcW w:w="741"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bCs/>
                <w:color w:val="000000" w:themeColor="text1"/>
                <w:kern w:val="0"/>
                <w:sz w:val="21"/>
                <w:szCs w:val="21"/>
              </w:rPr>
            </w:pPr>
            <w:r w:rsidRPr="000158D7">
              <w:rPr>
                <w:rFonts w:ascii="仿宋_GB2312" w:eastAsia="仿宋_GB2312" w:hAnsi="仿宋" w:cs="宋体" w:hint="eastAsia"/>
                <w:bCs/>
                <w:color w:val="000000" w:themeColor="text1"/>
                <w:kern w:val="0"/>
                <w:sz w:val="21"/>
                <w:szCs w:val="21"/>
              </w:rPr>
              <w:t>144</w:t>
            </w:r>
          </w:p>
        </w:tc>
        <w:tc>
          <w:tcPr>
            <w:tcW w:w="741"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bCs/>
                <w:color w:val="000000" w:themeColor="text1"/>
                <w:kern w:val="0"/>
                <w:sz w:val="21"/>
                <w:szCs w:val="21"/>
              </w:rPr>
            </w:pPr>
            <w:r w:rsidRPr="000158D7">
              <w:rPr>
                <w:rFonts w:ascii="仿宋_GB2312" w:eastAsia="仿宋_GB2312" w:hAnsi="仿宋" w:cs="宋体" w:hint="eastAsia"/>
                <w:bCs/>
                <w:color w:val="000000" w:themeColor="text1"/>
                <w:kern w:val="0"/>
                <w:sz w:val="21"/>
                <w:szCs w:val="21"/>
              </w:rPr>
              <w:t>54</w:t>
            </w:r>
          </w:p>
        </w:tc>
        <w:tc>
          <w:tcPr>
            <w:tcW w:w="742"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198</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4</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3</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10</w:t>
            </w:r>
          </w:p>
        </w:tc>
        <w:tc>
          <w:tcPr>
            <w:tcW w:w="1340" w:type="dxa"/>
            <w:tcBorders>
              <w:tl2br w:val="nil"/>
              <w:tr2bl w:val="nil"/>
            </w:tcBorders>
            <w:shd w:val="clear" w:color="auto" w:fill="auto"/>
            <w:vAlign w:val="center"/>
          </w:tcPr>
          <w:p w:rsidR="00DA6CCF" w:rsidRPr="000158D7" w:rsidRDefault="00DA6CCF" w:rsidP="00DA6CCF">
            <w:pPr>
              <w:widowControl/>
              <w:ind w:firstLineChars="0" w:firstLine="0"/>
              <w:jc w:val="left"/>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数学1、2</w:t>
            </w:r>
          </w:p>
        </w:tc>
        <w:tc>
          <w:tcPr>
            <w:tcW w:w="515" w:type="dxa"/>
            <w:tcBorders>
              <w:tl2br w:val="nil"/>
              <w:tr2bl w:val="nil"/>
            </w:tcBorders>
            <w:shd w:val="clear" w:color="auto" w:fill="auto"/>
            <w:vAlign w:val="center"/>
          </w:tcPr>
          <w:p w:rsidR="00DA6CCF" w:rsidRPr="000158D7" w:rsidRDefault="00DA6CCF" w:rsidP="00DA6CCF">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8</w:t>
            </w:r>
          </w:p>
        </w:tc>
        <w:tc>
          <w:tcPr>
            <w:tcW w:w="741"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108</w:t>
            </w:r>
          </w:p>
        </w:tc>
        <w:tc>
          <w:tcPr>
            <w:tcW w:w="741"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36</w:t>
            </w:r>
          </w:p>
        </w:tc>
        <w:tc>
          <w:tcPr>
            <w:tcW w:w="742"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144</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11</w:t>
            </w:r>
          </w:p>
        </w:tc>
        <w:tc>
          <w:tcPr>
            <w:tcW w:w="1340" w:type="dxa"/>
            <w:tcBorders>
              <w:tl2br w:val="nil"/>
              <w:tr2bl w:val="nil"/>
            </w:tcBorders>
            <w:shd w:val="clear" w:color="auto" w:fill="auto"/>
            <w:vAlign w:val="center"/>
          </w:tcPr>
          <w:p w:rsidR="00DA6CCF" w:rsidRPr="000158D7" w:rsidRDefault="00DA6CCF" w:rsidP="00DA6CCF">
            <w:pPr>
              <w:widowControl/>
              <w:ind w:firstLineChars="0" w:firstLine="0"/>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英语1、2</w:t>
            </w:r>
          </w:p>
        </w:tc>
        <w:tc>
          <w:tcPr>
            <w:tcW w:w="515" w:type="dxa"/>
            <w:tcBorders>
              <w:tl2br w:val="nil"/>
              <w:tr2bl w:val="nil"/>
            </w:tcBorders>
            <w:shd w:val="clear" w:color="auto" w:fill="auto"/>
            <w:vAlign w:val="center"/>
          </w:tcPr>
          <w:p w:rsidR="00DA6CCF" w:rsidRPr="000158D7" w:rsidRDefault="00DA6CCF" w:rsidP="00DA6CCF">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8</w:t>
            </w:r>
          </w:p>
        </w:tc>
        <w:tc>
          <w:tcPr>
            <w:tcW w:w="741"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108</w:t>
            </w:r>
          </w:p>
        </w:tc>
        <w:tc>
          <w:tcPr>
            <w:tcW w:w="741"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36</w:t>
            </w:r>
          </w:p>
        </w:tc>
        <w:tc>
          <w:tcPr>
            <w:tcW w:w="742"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144</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ind w:firstLineChars="95" w:firstLine="199"/>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rsidTr="008740F9">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1770" w:type="dxa"/>
            <w:gridSpan w:val="2"/>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公共基础课小计</w:t>
            </w:r>
          </w:p>
        </w:tc>
        <w:tc>
          <w:tcPr>
            <w:tcW w:w="515" w:type="dxa"/>
            <w:tcBorders>
              <w:tl2br w:val="nil"/>
              <w:tr2bl w:val="nil"/>
            </w:tcBorders>
            <w:shd w:val="clear" w:color="auto" w:fill="F2F2F2" w:themeFill="background1" w:themeFillShade="F2"/>
            <w:vAlign w:val="center"/>
          </w:tcPr>
          <w:p w:rsidR="00DA6CCF" w:rsidRPr="000158D7" w:rsidRDefault="00DA6CCF">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55</w:t>
            </w:r>
          </w:p>
        </w:tc>
        <w:tc>
          <w:tcPr>
            <w:tcW w:w="741"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566</w:t>
            </w:r>
          </w:p>
        </w:tc>
        <w:tc>
          <w:tcPr>
            <w:tcW w:w="741"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424</w:t>
            </w:r>
          </w:p>
        </w:tc>
        <w:tc>
          <w:tcPr>
            <w:tcW w:w="742"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990</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14</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14</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14</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13</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0</w:t>
            </w:r>
          </w:p>
        </w:tc>
        <w:tc>
          <w:tcPr>
            <w:tcW w:w="628"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0</w:t>
            </w: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val="restart"/>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r w:rsidRPr="000158D7">
              <w:rPr>
                <w:rFonts w:ascii="仿宋_GB2312" w:eastAsia="仿宋_GB2312" w:hAnsi="仿宋" w:cs="仿宋" w:hint="eastAsia"/>
                <w:color w:val="000000"/>
                <w:sz w:val="21"/>
                <w:szCs w:val="21"/>
              </w:rPr>
              <w:t>专</w:t>
            </w:r>
            <w:r w:rsidR="002B37BA">
              <w:rPr>
                <w:rFonts w:ascii="仿宋_GB2312" w:eastAsia="仿宋_GB2312" w:hAnsi="仿宋" w:cs="仿宋" w:hint="eastAsia"/>
                <w:color w:val="000000"/>
                <w:sz w:val="21"/>
                <w:szCs w:val="21"/>
              </w:rPr>
              <w:t>专</w:t>
            </w:r>
            <w:r w:rsidRPr="000158D7">
              <w:rPr>
                <w:rFonts w:ascii="仿宋_GB2312" w:eastAsia="仿宋_GB2312" w:hAnsi="仿宋" w:cs="仿宋" w:hint="eastAsia"/>
                <w:color w:val="000000"/>
                <w:sz w:val="21"/>
                <w:szCs w:val="21"/>
              </w:rPr>
              <w:t>业核心课</w:t>
            </w: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w:t>
            </w:r>
          </w:p>
        </w:tc>
        <w:tc>
          <w:tcPr>
            <w:tcW w:w="1340" w:type="dxa"/>
            <w:tcBorders>
              <w:tl2br w:val="nil"/>
              <w:tr2bl w:val="nil"/>
            </w:tcBorders>
            <w:shd w:val="clear" w:color="auto" w:fill="auto"/>
            <w:vAlign w:val="center"/>
          </w:tcPr>
          <w:p w:rsidR="00DA6CCF" w:rsidRPr="000158D7" w:rsidRDefault="00DA6CCF">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城市轨道交通服务礼仪</w:t>
            </w:r>
          </w:p>
        </w:tc>
        <w:tc>
          <w:tcPr>
            <w:tcW w:w="515" w:type="dxa"/>
            <w:tcBorders>
              <w:tl2br w:val="nil"/>
              <w:tr2bl w:val="nil"/>
            </w:tcBorders>
            <w:shd w:val="clear" w:color="auto" w:fill="auto"/>
            <w:vAlign w:val="center"/>
          </w:tcPr>
          <w:p w:rsidR="00DA6CCF" w:rsidRPr="000158D7" w:rsidRDefault="00DA6CCF">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12</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60</w:t>
            </w:r>
          </w:p>
        </w:tc>
        <w:tc>
          <w:tcPr>
            <w:tcW w:w="742"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72</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noWrap/>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1340" w:type="dxa"/>
            <w:tcBorders>
              <w:tl2br w:val="nil"/>
              <w:tr2bl w:val="nil"/>
            </w:tcBorders>
            <w:shd w:val="clear" w:color="auto" w:fill="auto"/>
            <w:vAlign w:val="center"/>
          </w:tcPr>
          <w:p w:rsidR="00DA6CCF" w:rsidRPr="000158D7" w:rsidRDefault="00DA6CCF" w:rsidP="00D76023">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城市轨道交通应急处理实务</w:t>
            </w:r>
          </w:p>
        </w:tc>
        <w:tc>
          <w:tcPr>
            <w:tcW w:w="515" w:type="dxa"/>
            <w:tcBorders>
              <w:tl2br w:val="nil"/>
              <w:tr2bl w:val="nil"/>
            </w:tcBorders>
            <w:shd w:val="clear" w:color="auto" w:fill="auto"/>
            <w:vAlign w:val="center"/>
          </w:tcPr>
          <w:p w:rsidR="00DA6CCF" w:rsidRPr="000158D7" w:rsidRDefault="00EA7A0A" w:rsidP="00EA7A0A">
            <w:pPr>
              <w:widowControl/>
              <w:spacing w:line="240" w:lineRule="auto"/>
              <w:ind w:firstLine="420"/>
              <w:textAlignment w:val="center"/>
              <w:rPr>
                <w:rFonts w:ascii="仿宋_GB2312" w:eastAsia="仿宋_GB2312" w:hAnsi="仿宋" w:cs="仿宋"/>
                <w:color w:val="000000"/>
                <w:sz w:val="21"/>
                <w:szCs w:val="21"/>
              </w:rPr>
            </w:pPr>
            <w:r>
              <w:rPr>
                <w:rFonts w:ascii="仿宋_GB2312" w:eastAsia="仿宋_GB2312" w:hAnsi="仿宋" w:cs="仿宋" w:hint="eastAsia"/>
                <w:color w:val="000000"/>
                <w:kern w:val="0"/>
                <w:sz w:val="21"/>
                <w:szCs w:val="21"/>
              </w:rPr>
              <w:t>4</w:t>
            </w:r>
            <w:r w:rsidR="00DA6CCF" w:rsidRPr="000158D7">
              <w:rPr>
                <w:rFonts w:ascii="仿宋_GB2312" w:eastAsia="仿宋_GB2312" w:hAnsi="仿宋" w:cs="仿宋" w:hint="eastAsia"/>
                <w:color w:val="000000"/>
                <w:kern w:val="0"/>
                <w:sz w:val="21"/>
                <w:szCs w:val="21"/>
              </w:rPr>
              <w:t>4</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22</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50</w:t>
            </w:r>
          </w:p>
        </w:tc>
        <w:tc>
          <w:tcPr>
            <w:tcW w:w="742"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72</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w:t>
            </w:r>
          </w:p>
        </w:tc>
        <w:tc>
          <w:tcPr>
            <w:tcW w:w="1340" w:type="dxa"/>
            <w:tcBorders>
              <w:tl2br w:val="nil"/>
              <w:tr2bl w:val="nil"/>
            </w:tcBorders>
            <w:shd w:val="clear" w:color="auto" w:fill="auto"/>
            <w:vAlign w:val="center"/>
          </w:tcPr>
          <w:p w:rsidR="00DA6CCF" w:rsidRPr="000158D7" w:rsidRDefault="00DA6CCF">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城市轨道交通运营安检常识</w:t>
            </w:r>
          </w:p>
        </w:tc>
        <w:tc>
          <w:tcPr>
            <w:tcW w:w="515" w:type="dxa"/>
            <w:tcBorders>
              <w:tl2br w:val="nil"/>
              <w:tr2bl w:val="nil"/>
            </w:tcBorders>
            <w:shd w:val="clear" w:color="auto" w:fill="auto"/>
            <w:vAlign w:val="center"/>
          </w:tcPr>
          <w:p w:rsidR="00DA6CCF" w:rsidRPr="000158D7" w:rsidRDefault="00DA6CCF">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18</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18</w:t>
            </w:r>
          </w:p>
        </w:tc>
        <w:tc>
          <w:tcPr>
            <w:tcW w:w="742"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1340" w:type="dxa"/>
            <w:tcBorders>
              <w:tl2br w:val="nil"/>
              <w:tr2bl w:val="nil"/>
            </w:tcBorders>
            <w:shd w:val="clear" w:color="auto" w:fill="auto"/>
            <w:vAlign w:val="center"/>
          </w:tcPr>
          <w:p w:rsidR="00DA6CCF" w:rsidRPr="000158D7" w:rsidRDefault="00DA6CCF">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城市轨道交通票务管理</w:t>
            </w:r>
          </w:p>
        </w:tc>
        <w:tc>
          <w:tcPr>
            <w:tcW w:w="515" w:type="dxa"/>
            <w:tcBorders>
              <w:tl2br w:val="nil"/>
              <w:tr2bl w:val="nil"/>
            </w:tcBorders>
            <w:shd w:val="clear" w:color="auto" w:fill="auto"/>
            <w:vAlign w:val="center"/>
          </w:tcPr>
          <w:p w:rsidR="00DA6CCF" w:rsidRPr="000158D7" w:rsidRDefault="00B17B59" w:rsidP="00CE2160">
            <w:pPr>
              <w:widowControl/>
              <w:spacing w:line="240" w:lineRule="auto"/>
              <w:ind w:firstLine="420"/>
              <w:jc w:val="center"/>
              <w:textAlignment w:val="center"/>
              <w:rPr>
                <w:rFonts w:ascii="仿宋_GB2312" w:eastAsia="仿宋_GB2312" w:hAnsi="仿宋" w:cs="仿宋"/>
                <w:color w:val="000000"/>
                <w:sz w:val="21"/>
                <w:szCs w:val="21"/>
              </w:rPr>
            </w:pPr>
            <w:r>
              <w:rPr>
                <w:rFonts w:ascii="仿宋_GB2312" w:eastAsia="仿宋_GB2312" w:hAnsi="仿宋" w:cs="仿宋" w:hint="eastAsia"/>
                <w:color w:val="000000"/>
                <w:kern w:val="0"/>
                <w:sz w:val="21"/>
                <w:szCs w:val="21"/>
              </w:rPr>
              <w:t>4</w:t>
            </w:r>
            <w:r w:rsidR="00DA6CCF" w:rsidRPr="000158D7">
              <w:rPr>
                <w:rFonts w:ascii="仿宋_GB2312" w:eastAsia="仿宋_GB2312" w:hAnsi="仿宋" w:cs="仿宋" w:hint="eastAsia"/>
                <w:color w:val="000000"/>
                <w:kern w:val="0"/>
                <w:sz w:val="21"/>
                <w:szCs w:val="21"/>
              </w:rPr>
              <w:t>4</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22</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50</w:t>
            </w:r>
          </w:p>
        </w:tc>
        <w:tc>
          <w:tcPr>
            <w:tcW w:w="742"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72</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noWrap/>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noWrap/>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102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5</w:t>
            </w:r>
          </w:p>
        </w:tc>
        <w:tc>
          <w:tcPr>
            <w:tcW w:w="1340" w:type="dxa"/>
            <w:tcBorders>
              <w:tl2br w:val="nil"/>
              <w:tr2bl w:val="nil"/>
            </w:tcBorders>
            <w:shd w:val="clear" w:color="auto" w:fill="auto"/>
            <w:vAlign w:val="center"/>
          </w:tcPr>
          <w:p w:rsidR="00DA6CCF" w:rsidRPr="000158D7" w:rsidRDefault="00DA6CCF">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城市轨道交通客户服（客户投诉、听打录入、呼入、呼出服务）</w:t>
            </w:r>
          </w:p>
        </w:tc>
        <w:tc>
          <w:tcPr>
            <w:tcW w:w="515" w:type="dxa"/>
            <w:tcBorders>
              <w:tl2br w:val="nil"/>
              <w:tr2bl w:val="nil"/>
            </w:tcBorders>
            <w:shd w:val="clear" w:color="auto" w:fill="auto"/>
            <w:vAlign w:val="center"/>
          </w:tcPr>
          <w:p w:rsidR="00DA6CCF" w:rsidRPr="000158D7" w:rsidRDefault="00DA6CCF">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22</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50</w:t>
            </w:r>
          </w:p>
        </w:tc>
        <w:tc>
          <w:tcPr>
            <w:tcW w:w="742"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72</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noWrap/>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noWrap/>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78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6</w:t>
            </w:r>
          </w:p>
        </w:tc>
        <w:tc>
          <w:tcPr>
            <w:tcW w:w="1340" w:type="dxa"/>
            <w:tcBorders>
              <w:tl2br w:val="nil"/>
              <w:tr2bl w:val="nil"/>
            </w:tcBorders>
            <w:shd w:val="clear" w:color="auto" w:fill="auto"/>
            <w:vAlign w:val="center"/>
          </w:tcPr>
          <w:p w:rsidR="00DA6CCF" w:rsidRPr="000158D7" w:rsidRDefault="00DA6CCF">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呼叫中心客户服务与管理（考证）</w:t>
            </w:r>
          </w:p>
        </w:tc>
        <w:tc>
          <w:tcPr>
            <w:tcW w:w="515" w:type="dxa"/>
            <w:tcBorders>
              <w:tl2br w:val="nil"/>
              <w:tr2bl w:val="nil"/>
            </w:tcBorders>
            <w:shd w:val="clear" w:color="auto" w:fill="auto"/>
            <w:vAlign w:val="center"/>
          </w:tcPr>
          <w:p w:rsidR="00DA6CCF" w:rsidRPr="000158D7" w:rsidRDefault="00DA6CCF">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16</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32</w:t>
            </w:r>
          </w:p>
        </w:tc>
        <w:tc>
          <w:tcPr>
            <w:tcW w:w="742"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48</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noWrap/>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noWrap/>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rsidTr="008D05AF">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1770" w:type="dxa"/>
            <w:gridSpan w:val="2"/>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专业核心课小计</w:t>
            </w:r>
          </w:p>
        </w:tc>
        <w:tc>
          <w:tcPr>
            <w:tcW w:w="515" w:type="dxa"/>
            <w:tcBorders>
              <w:tl2br w:val="nil"/>
              <w:tr2bl w:val="nil"/>
            </w:tcBorders>
            <w:shd w:val="clear" w:color="auto" w:fill="F2F2F2" w:themeFill="background1" w:themeFillShade="F2"/>
            <w:vAlign w:val="center"/>
          </w:tcPr>
          <w:p w:rsidR="00DA6CCF" w:rsidRPr="000158D7" w:rsidRDefault="00DA6CCF">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21</w:t>
            </w:r>
          </w:p>
        </w:tc>
        <w:tc>
          <w:tcPr>
            <w:tcW w:w="741"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112</w:t>
            </w:r>
          </w:p>
        </w:tc>
        <w:tc>
          <w:tcPr>
            <w:tcW w:w="741"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260</w:t>
            </w:r>
          </w:p>
        </w:tc>
        <w:tc>
          <w:tcPr>
            <w:tcW w:w="742"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372</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2</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10</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9</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0</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0</w:t>
            </w:r>
          </w:p>
        </w:tc>
        <w:tc>
          <w:tcPr>
            <w:tcW w:w="628"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0</w:t>
            </w: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val="restart"/>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实训</w:t>
            </w:r>
            <w:r w:rsidRPr="000158D7">
              <w:rPr>
                <w:rFonts w:ascii="仿宋_GB2312" w:eastAsia="仿宋_GB2312" w:hAnsi="仿宋" w:cs="仿宋" w:hint="eastAsia"/>
                <w:color w:val="000000"/>
                <w:kern w:val="0"/>
                <w:sz w:val="21"/>
                <w:szCs w:val="21"/>
              </w:rPr>
              <w:lastRenderedPageBreak/>
              <w:t>实践课</w:t>
            </w: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lastRenderedPageBreak/>
              <w:t>1</w:t>
            </w:r>
          </w:p>
        </w:tc>
        <w:tc>
          <w:tcPr>
            <w:tcW w:w="1340" w:type="dxa"/>
            <w:tcBorders>
              <w:tl2br w:val="nil"/>
              <w:tr2bl w:val="nil"/>
            </w:tcBorders>
            <w:shd w:val="clear" w:color="auto" w:fill="auto"/>
            <w:vAlign w:val="center"/>
          </w:tcPr>
          <w:p w:rsidR="00DA6CCF" w:rsidRPr="000158D7" w:rsidRDefault="00DA6CCF">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入学教育（时事及安</w:t>
            </w:r>
            <w:r w:rsidRPr="000158D7">
              <w:rPr>
                <w:rFonts w:ascii="仿宋_GB2312" w:eastAsia="仿宋_GB2312" w:hAnsi="仿宋" w:cs="仿宋" w:hint="eastAsia"/>
                <w:color w:val="000000"/>
                <w:kern w:val="0"/>
                <w:sz w:val="21"/>
                <w:szCs w:val="21"/>
              </w:rPr>
              <w:lastRenderedPageBreak/>
              <w:t>全教育）</w:t>
            </w:r>
          </w:p>
        </w:tc>
        <w:tc>
          <w:tcPr>
            <w:tcW w:w="515"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lastRenderedPageBreak/>
              <w:t>1</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p>
        </w:tc>
        <w:tc>
          <w:tcPr>
            <w:tcW w:w="742"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30</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1周</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r w:rsidRPr="000158D7">
              <w:rPr>
                <w:rFonts w:ascii="仿宋_GB2312" w:eastAsia="仿宋_GB2312" w:hAnsi="仿宋" w:cs="仿宋" w:hint="eastAsia"/>
                <w:color w:val="000000"/>
                <w:sz w:val="21"/>
                <w:szCs w:val="21"/>
              </w:rPr>
              <w:t>22</w:t>
            </w:r>
          </w:p>
        </w:tc>
        <w:tc>
          <w:tcPr>
            <w:tcW w:w="1340" w:type="dxa"/>
            <w:tcBorders>
              <w:tl2br w:val="nil"/>
              <w:tr2bl w:val="nil"/>
            </w:tcBorders>
            <w:shd w:val="clear" w:color="auto" w:fill="auto"/>
            <w:vAlign w:val="center"/>
          </w:tcPr>
          <w:p w:rsidR="00DA6CCF" w:rsidRPr="000158D7" w:rsidRDefault="00DA6CCF" w:rsidP="00A409F2">
            <w:pPr>
              <w:widowControl/>
              <w:ind w:firstLineChars="0" w:firstLine="0"/>
              <w:jc w:val="left"/>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军训</w:t>
            </w:r>
          </w:p>
        </w:tc>
        <w:tc>
          <w:tcPr>
            <w:tcW w:w="51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w:t>
            </w: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2"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30</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1周</w:t>
            </w: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w:t>
            </w:r>
          </w:p>
        </w:tc>
        <w:tc>
          <w:tcPr>
            <w:tcW w:w="1340" w:type="dxa"/>
            <w:tcBorders>
              <w:tl2br w:val="nil"/>
              <w:tr2bl w:val="nil"/>
            </w:tcBorders>
            <w:shd w:val="clear" w:color="auto" w:fill="auto"/>
            <w:vAlign w:val="center"/>
          </w:tcPr>
          <w:p w:rsidR="00DA6CCF" w:rsidRPr="000158D7" w:rsidRDefault="00DA6CCF" w:rsidP="008740F9">
            <w:pPr>
              <w:widowControl/>
              <w:ind w:firstLineChars="0" w:firstLine="0"/>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社会实践</w:t>
            </w:r>
          </w:p>
        </w:tc>
        <w:tc>
          <w:tcPr>
            <w:tcW w:w="51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w:t>
            </w: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2"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30</w:t>
            </w: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1周</w:t>
            </w: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1340" w:type="dxa"/>
            <w:tcBorders>
              <w:tl2br w:val="nil"/>
              <w:tr2bl w:val="nil"/>
            </w:tcBorders>
            <w:shd w:val="clear" w:color="auto" w:fill="auto"/>
            <w:vAlign w:val="center"/>
          </w:tcPr>
          <w:p w:rsidR="00DA6CCF" w:rsidRPr="000158D7" w:rsidRDefault="00DA6CCF" w:rsidP="008740F9">
            <w:pPr>
              <w:widowControl/>
              <w:ind w:firstLineChars="0" w:firstLine="0"/>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劳动教育</w:t>
            </w:r>
          </w:p>
        </w:tc>
        <w:tc>
          <w:tcPr>
            <w:tcW w:w="51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4</w:t>
            </w: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2"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120</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1周</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1周</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1周</w:t>
            </w: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1周</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5</w:t>
            </w:r>
          </w:p>
        </w:tc>
        <w:tc>
          <w:tcPr>
            <w:tcW w:w="1340" w:type="dxa"/>
            <w:tcBorders>
              <w:tl2br w:val="nil"/>
              <w:tr2bl w:val="nil"/>
            </w:tcBorders>
            <w:shd w:val="clear" w:color="auto" w:fill="auto"/>
            <w:vAlign w:val="center"/>
          </w:tcPr>
          <w:p w:rsidR="00DA6CCF" w:rsidRPr="000158D7" w:rsidRDefault="00DA6CCF" w:rsidP="008740F9">
            <w:pPr>
              <w:widowControl/>
              <w:ind w:firstLineChars="0" w:firstLine="0"/>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毕业教育</w:t>
            </w:r>
          </w:p>
        </w:tc>
        <w:tc>
          <w:tcPr>
            <w:tcW w:w="51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w:t>
            </w: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2"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30</w:t>
            </w: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1周</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6</w:t>
            </w:r>
          </w:p>
        </w:tc>
        <w:tc>
          <w:tcPr>
            <w:tcW w:w="1340" w:type="dxa"/>
            <w:tcBorders>
              <w:tl2br w:val="nil"/>
              <w:tr2bl w:val="nil"/>
            </w:tcBorders>
            <w:shd w:val="clear" w:color="auto" w:fill="auto"/>
            <w:vAlign w:val="center"/>
          </w:tcPr>
          <w:p w:rsidR="00DA6CCF" w:rsidRPr="000158D7" w:rsidRDefault="00DA6CCF" w:rsidP="008740F9">
            <w:pPr>
              <w:widowControl/>
              <w:ind w:firstLineChars="0" w:firstLine="0"/>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跟岗实习</w:t>
            </w:r>
          </w:p>
        </w:tc>
        <w:tc>
          <w:tcPr>
            <w:tcW w:w="515" w:type="dxa"/>
            <w:tcBorders>
              <w:tl2br w:val="nil"/>
              <w:tr2bl w:val="nil"/>
            </w:tcBorders>
            <w:shd w:val="clear" w:color="auto" w:fill="auto"/>
            <w:vAlign w:val="center"/>
          </w:tcPr>
          <w:p w:rsidR="00DA6CCF" w:rsidRPr="000158D7" w:rsidRDefault="00A409F2" w:rsidP="00A409F2">
            <w:pPr>
              <w:widowControl/>
              <w:ind w:firstLineChars="0" w:firstLine="0"/>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w:t>
            </w:r>
            <w:r w:rsidR="00DA6CCF" w:rsidRPr="000158D7">
              <w:rPr>
                <w:rFonts w:ascii="仿宋_GB2312" w:eastAsia="仿宋_GB2312" w:hAnsi="仿宋" w:cs="宋体" w:hint="eastAsia"/>
                <w:color w:val="000000" w:themeColor="text1"/>
                <w:kern w:val="0"/>
                <w:sz w:val="21"/>
                <w:szCs w:val="21"/>
              </w:rPr>
              <w:t>3</w:t>
            </w: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2"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390</w:t>
            </w: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18"/>
                <w:szCs w:val="18"/>
              </w:rPr>
            </w:pPr>
            <w:r w:rsidRPr="000158D7">
              <w:rPr>
                <w:rFonts w:ascii="仿宋_GB2312" w:eastAsia="仿宋_GB2312" w:hAnsi="仿宋" w:cs="宋体" w:hint="eastAsia"/>
                <w:color w:val="000000" w:themeColor="text1"/>
                <w:kern w:val="0"/>
                <w:sz w:val="18"/>
                <w:szCs w:val="18"/>
              </w:rPr>
              <w:t>实习</w:t>
            </w:r>
          </w:p>
        </w:tc>
        <w:tc>
          <w:tcPr>
            <w:tcW w:w="628"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kern w:val="0"/>
                <w:sz w:val="21"/>
                <w:szCs w:val="21"/>
              </w:rPr>
            </w:pPr>
            <w:r w:rsidRPr="000158D7">
              <w:rPr>
                <w:rFonts w:ascii="仿宋_GB2312" w:eastAsia="仿宋_GB2312" w:hAnsi="仿宋" w:cs="仿宋" w:hint="eastAsia"/>
                <w:color w:val="000000"/>
                <w:kern w:val="0"/>
                <w:sz w:val="21"/>
                <w:szCs w:val="21"/>
              </w:rPr>
              <w:t>7</w:t>
            </w:r>
          </w:p>
        </w:tc>
        <w:tc>
          <w:tcPr>
            <w:tcW w:w="1340" w:type="dxa"/>
            <w:tcBorders>
              <w:tl2br w:val="nil"/>
              <w:tr2bl w:val="nil"/>
            </w:tcBorders>
            <w:shd w:val="clear" w:color="auto" w:fill="auto"/>
            <w:vAlign w:val="center"/>
          </w:tcPr>
          <w:p w:rsidR="00DA6CCF" w:rsidRPr="000158D7" w:rsidRDefault="00DA6CCF" w:rsidP="008740F9">
            <w:pPr>
              <w:widowControl/>
              <w:ind w:firstLineChars="0" w:firstLine="0"/>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顶岗实习</w:t>
            </w:r>
          </w:p>
        </w:tc>
        <w:tc>
          <w:tcPr>
            <w:tcW w:w="515" w:type="dxa"/>
            <w:tcBorders>
              <w:tl2br w:val="nil"/>
              <w:tr2bl w:val="nil"/>
            </w:tcBorders>
            <w:shd w:val="clear" w:color="auto" w:fill="auto"/>
            <w:vAlign w:val="center"/>
          </w:tcPr>
          <w:p w:rsidR="00DA6CCF" w:rsidRPr="000158D7" w:rsidRDefault="00A409F2"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2</w:t>
            </w:r>
            <w:r w:rsidR="00DA6CCF" w:rsidRPr="000158D7">
              <w:rPr>
                <w:rFonts w:ascii="仿宋_GB2312" w:eastAsia="仿宋_GB2312" w:hAnsi="仿宋" w:cs="宋体" w:hint="eastAsia"/>
                <w:color w:val="000000" w:themeColor="text1"/>
                <w:kern w:val="0"/>
                <w:sz w:val="21"/>
                <w:szCs w:val="21"/>
              </w:rPr>
              <w:t>6</w:t>
            </w: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2"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780</w:t>
            </w: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18"/>
                <w:szCs w:val="18"/>
              </w:rPr>
            </w:pPr>
            <w:r w:rsidRPr="000158D7">
              <w:rPr>
                <w:rFonts w:ascii="仿宋_GB2312" w:eastAsia="仿宋_GB2312" w:hAnsi="仿宋" w:cs="宋体" w:hint="eastAsia"/>
                <w:color w:val="000000" w:themeColor="text1"/>
                <w:kern w:val="0"/>
                <w:sz w:val="18"/>
                <w:szCs w:val="18"/>
              </w:rPr>
              <w:t>实习</w:t>
            </w:r>
          </w:p>
        </w:tc>
        <w:tc>
          <w:tcPr>
            <w:tcW w:w="628"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18"/>
                <w:szCs w:val="18"/>
              </w:rPr>
            </w:pPr>
            <w:r w:rsidRPr="000158D7">
              <w:rPr>
                <w:rFonts w:ascii="仿宋_GB2312" w:eastAsia="仿宋_GB2312" w:hAnsi="仿宋" w:cs="宋体" w:hint="eastAsia"/>
                <w:color w:val="000000" w:themeColor="text1"/>
                <w:kern w:val="0"/>
                <w:sz w:val="18"/>
                <w:szCs w:val="18"/>
              </w:rPr>
              <w:t>实习</w:t>
            </w: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kern w:val="0"/>
                <w:sz w:val="21"/>
                <w:szCs w:val="21"/>
              </w:rPr>
            </w:pPr>
            <w:r w:rsidRPr="000158D7">
              <w:rPr>
                <w:rFonts w:ascii="仿宋_GB2312" w:eastAsia="仿宋_GB2312" w:hAnsi="仿宋" w:cs="仿宋" w:hint="eastAsia"/>
                <w:color w:val="000000"/>
                <w:kern w:val="0"/>
                <w:sz w:val="21"/>
                <w:szCs w:val="21"/>
              </w:rPr>
              <w:t>8</w:t>
            </w:r>
          </w:p>
        </w:tc>
        <w:tc>
          <w:tcPr>
            <w:tcW w:w="1340" w:type="dxa"/>
            <w:tcBorders>
              <w:tl2br w:val="nil"/>
              <w:tr2bl w:val="nil"/>
            </w:tcBorders>
            <w:shd w:val="clear" w:color="auto" w:fill="auto"/>
            <w:vAlign w:val="center"/>
          </w:tcPr>
          <w:p w:rsidR="00DA6CCF" w:rsidRPr="000158D7" w:rsidRDefault="00DA6CCF" w:rsidP="008740F9">
            <w:pPr>
              <w:widowControl/>
              <w:ind w:firstLineChars="0" w:firstLine="0"/>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实习报告</w:t>
            </w:r>
          </w:p>
        </w:tc>
        <w:tc>
          <w:tcPr>
            <w:tcW w:w="515"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w:t>
            </w: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1"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742"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30</w:t>
            </w: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5" w:type="dxa"/>
            <w:tcBorders>
              <w:tl2br w:val="nil"/>
              <w:tr2bl w:val="nil"/>
            </w:tcBorders>
            <w:shd w:val="clear" w:color="auto" w:fill="auto"/>
            <w:vAlign w:val="center"/>
          </w:tcPr>
          <w:p w:rsidR="00DA6CCF" w:rsidRPr="000158D7" w:rsidRDefault="00DA6CCF" w:rsidP="00A409F2">
            <w:pPr>
              <w:widowControl/>
              <w:ind w:firstLine="420"/>
              <w:jc w:val="center"/>
              <w:rPr>
                <w:rFonts w:ascii="仿宋_GB2312" w:eastAsia="仿宋_GB2312" w:hAnsi="仿宋" w:cs="宋体"/>
                <w:color w:val="000000" w:themeColor="text1"/>
                <w:kern w:val="0"/>
                <w:sz w:val="21"/>
                <w:szCs w:val="21"/>
              </w:rPr>
            </w:pPr>
          </w:p>
        </w:tc>
        <w:tc>
          <w:tcPr>
            <w:tcW w:w="628" w:type="dxa"/>
            <w:tcBorders>
              <w:tl2br w:val="nil"/>
              <w:tr2bl w:val="nil"/>
            </w:tcBorders>
            <w:shd w:val="clear" w:color="auto" w:fill="auto"/>
            <w:vAlign w:val="center"/>
          </w:tcPr>
          <w:p w:rsidR="00DA6CCF" w:rsidRPr="000158D7" w:rsidRDefault="00DA6CCF" w:rsidP="00A409F2">
            <w:pPr>
              <w:widowControl/>
              <w:ind w:firstLineChars="0" w:firstLine="0"/>
              <w:jc w:val="center"/>
              <w:rPr>
                <w:rFonts w:ascii="仿宋_GB2312" w:eastAsia="仿宋_GB2312" w:hAnsi="仿宋" w:cs="宋体"/>
                <w:color w:val="000000" w:themeColor="text1"/>
                <w:kern w:val="0"/>
                <w:sz w:val="21"/>
                <w:szCs w:val="21"/>
              </w:rPr>
            </w:pPr>
            <w:r w:rsidRPr="000158D7">
              <w:rPr>
                <w:rFonts w:ascii="仿宋_GB2312" w:eastAsia="仿宋_GB2312" w:hAnsi="仿宋" w:cs="宋体" w:hint="eastAsia"/>
                <w:color w:val="000000" w:themeColor="text1"/>
                <w:kern w:val="0"/>
                <w:sz w:val="21"/>
                <w:szCs w:val="21"/>
              </w:rPr>
              <w:t>1周</w:t>
            </w:r>
          </w:p>
        </w:tc>
      </w:tr>
      <w:tr w:rsidR="00DA6CCF" w:rsidRPr="000158D7" w:rsidTr="00DA6CCF">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1770" w:type="dxa"/>
            <w:gridSpan w:val="2"/>
            <w:tcBorders>
              <w:tl2br w:val="nil"/>
              <w:tr2bl w:val="nil"/>
            </w:tcBorders>
            <w:shd w:val="clear" w:color="auto" w:fill="F2F2F2" w:themeFill="background1" w:themeFillShade="F2"/>
            <w:vAlign w:val="center"/>
          </w:tcPr>
          <w:p w:rsidR="00DA6CCF" w:rsidRPr="000158D7" w:rsidRDefault="00DA6CCF" w:rsidP="00A409F2">
            <w:pPr>
              <w:widowControl/>
              <w:ind w:firstLineChars="0" w:firstLine="0"/>
              <w:jc w:val="center"/>
              <w:rPr>
                <w:rFonts w:ascii="仿宋_GB2312" w:eastAsia="仿宋_GB2312" w:hAnsi="仿宋" w:cs="宋体"/>
                <w:b/>
                <w:color w:val="000000" w:themeColor="text1"/>
                <w:kern w:val="0"/>
                <w:sz w:val="21"/>
                <w:szCs w:val="21"/>
              </w:rPr>
            </w:pPr>
            <w:r w:rsidRPr="000158D7">
              <w:rPr>
                <w:rFonts w:ascii="仿宋_GB2312" w:eastAsia="仿宋_GB2312" w:hAnsi="仿宋" w:cs="宋体" w:hint="eastAsia"/>
                <w:b/>
                <w:color w:val="000000" w:themeColor="text1"/>
                <w:kern w:val="0"/>
                <w:sz w:val="21"/>
                <w:szCs w:val="21"/>
              </w:rPr>
              <w:t>实训实践课小计</w:t>
            </w:r>
          </w:p>
        </w:tc>
        <w:tc>
          <w:tcPr>
            <w:tcW w:w="515" w:type="dxa"/>
            <w:tcBorders>
              <w:tl2br w:val="nil"/>
              <w:tr2bl w:val="nil"/>
            </w:tcBorders>
            <w:shd w:val="clear" w:color="auto" w:fill="F2F2F2" w:themeFill="background1" w:themeFillShade="F2"/>
            <w:vAlign w:val="center"/>
          </w:tcPr>
          <w:p w:rsidR="00DA6CCF" w:rsidRPr="000158D7" w:rsidRDefault="00A409F2" w:rsidP="00A409F2">
            <w:pPr>
              <w:widowControl/>
              <w:ind w:firstLineChars="0" w:firstLine="0"/>
              <w:jc w:val="center"/>
              <w:rPr>
                <w:rFonts w:ascii="仿宋_GB2312" w:eastAsia="仿宋_GB2312" w:hAnsi="仿宋" w:cs="宋体"/>
                <w:b/>
                <w:color w:val="000000" w:themeColor="text1"/>
                <w:kern w:val="0"/>
                <w:sz w:val="21"/>
                <w:szCs w:val="21"/>
              </w:rPr>
            </w:pPr>
            <w:r w:rsidRPr="000158D7">
              <w:rPr>
                <w:rFonts w:ascii="仿宋_GB2312" w:eastAsia="仿宋_GB2312" w:hAnsi="仿宋" w:cs="宋体" w:hint="eastAsia"/>
                <w:b/>
                <w:color w:val="000000" w:themeColor="text1"/>
                <w:kern w:val="0"/>
                <w:sz w:val="21"/>
                <w:szCs w:val="21"/>
              </w:rPr>
              <w:t>4</w:t>
            </w:r>
            <w:r w:rsidR="00DA6CCF" w:rsidRPr="000158D7">
              <w:rPr>
                <w:rFonts w:ascii="仿宋_GB2312" w:eastAsia="仿宋_GB2312" w:hAnsi="仿宋" w:cs="宋体" w:hint="eastAsia"/>
                <w:b/>
                <w:color w:val="000000" w:themeColor="text1"/>
                <w:kern w:val="0"/>
                <w:sz w:val="21"/>
                <w:szCs w:val="21"/>
              </w:rPr>
              <w:t>8</w:t>
            </w:r>
          </w:p>
        </w:tc>
        <w:tc>
          <w:tcPr>
            <w:tcW w:w="741" w:type="dxa"/>
            <w:tcBorders>
              <w:tl2br w:val="nil"/>
              <w:tr2bl w:val="nil"/>
            </w:tcBorders>
            <w:shd w:val="clear" w:color="auto" w:fill="F2F2F2" w:themeFill="background1" w:themeFillShade="F2"/>
            <w:vAlign w:val="center"/>
          </w:tcPr>
          <w:p w:rsidR="00DA6CCF" w:rsidRPr="000158D7" w:rsidRDefault="00DA6CCF" w:rsidP="00A409F2">
            <w:pPr>
              <w:widowControl/>
              <w:ind w:firstLine="422"/>
              <w:jc w:val="center"/>
              <w:rPr>
                <w:rFonts w:ascii="仿宋_GB2312" w:eastAsia="仿宋_GB2312" w:hAnsi="仿宋" w:cs="宋体"/>
                <w:b/>
                <w:color w:val="000000" w:themeColor="text1"/>
                <w:kern w:val="0"/>
                <w:sz w:val="21"/>
                <w:szCs w:val="21"/>
              </w:rPr>
            </w:pPr>
          </w:p>
        </w:tc>
        <w:tc>
          <w:tcPr>
            <w:tcW w:w="741" w:type="dxa"/>
            <w:tcBorders>
              <w:tl2br w:val="nil"/>
              <w:tr2bl w:val="nil"/>
            </w:tcBorders>
            <w:shd w:val="clear" w:color="auto" w:fill="F2F2F2" w:themeFill="background1" w:themeFillShade="F2"/>
            <w:vAlign w:val="center"/>
          </w:tcPr>
          <w:p w:rsidR="00DA6CCF" w:rsidRPr="000158D7" w:rsidRDefault="00DA6CCF" w:rsidP="00A409F2">
            <w:pPr>
              <w:widowControl/>
              <w:ind w:firstLineChars="0" w:firstLine="0"/>
              <w:jc w:val="center"/>
              <w:rPr>
                <w:rFonts w:ascii="仿宋_GB2312" w:eastAsia="仿宋_GB2312" w:hAnsi="仿宋" w:cs="宋体"/>
                <w:b/>
                <w:color w:val="000000" w:themeColor="text1"/>
                <w:kern w:val="0"/>
                <w:sz w:val="21"/>
                <w:szCs w:val="21"/>
              </w:rPr>
            </w:pPr>
            <w:r w:rsidRPr="000158D7">
              <w:rPr>
                <w:rFonts w:ascii="仿宋_GB2312" w:eastAsia="仿宋_GB2312" w:hAnsi="仿宋" w:cs="宋体" w:hint="eastAsia"/>
                <w:b/>
                <w:color w:val="000000" w:themeColor="text1"/>
                <w:kern w:val="0"/>
                <w:sz w:val="21"/>
                <w:szCs w:val="21"/>
              </w:rPr>
              <w:t>1440</w:t>
            </w:r>
          </w:p>
        </w:tc>
        <w:tc>
          <w:tcPr>
            <w:tcW w:w="742" w:type="dxa"/>
            <w:tcBorders>
              <w:tl2br w:val="nil"/>
              <w:tr2bl w:val="nil"/>
            </w:tcBorders>
            <w:shd w:val="clear" w:color="auto" w:fill="F2F2F2" w:themeFill="background1" w:themeFillShade="F2"/>
            <w:vAlign w:val="center"/>
          </w:tcPr>
          <w:p w:rsidR="00DA6CCF" w:rsidRPr="000158D7" w:rsidRDefault="00DA6CCF" w:rsidP="00A409F2">
            <w:pPr>
              <w:widowControl/>
              <w:ind w:firstLineChars="0" w:firstLine="0"/>
              <w:jc w:val="center"/>
              <w:rPr>
                <w:rFonts w:ascii="仿宋_GB2312" w:eastAsia="仿宋_GB2312" w:hAnsi="仿宋" w:cs="宋体"/>
                <w:b/>
                <w:color w:val="000000" w:themeColor="text1"/>
                <w:kern w:val="0"/>
                <w:sz w:val="21"/>
                <w:szCs w:val="21"/>
              </w:rPr>
            </w:pPr>
            <w:r w:rsidRPr="000158D7">
              <w:rPr>
                <w:rFonts w:ascii="仿宋_GB2312" w:eastAsia="仿宋_GB2312" w:hAnsi="仿宋" w:cs="宋体" w:hint="eastAsia"/>
                <w:b/>
                <w:color w:val="000000" w:themeColor="text1"/>
                <w:kern w:val="0"/>
                <w:sz w:val="21"/>
                <w:szCs w:val="21"/>
              </w:rPr>
              <w:t>1440</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ind w:firstLine="643"/>
              <w:jc w:val="center"/>
              <w:rPr>
                <w:rFonts w:ascii="仿宋_GB2312" w:eastAsia="仿宋_GB2312" w:hAnsi="仿宋" w:cs="宋体"/>
                <w:b/>
                <w:color w:val="000000" w:themeColor="text1"/>
                <w:kern w:val="0"/>
                <w:szCs w:val="21"/>
              </w:rPr>
            </w:pP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ind w:firstLine="643"/>
              <w:jc w:val="center"/>
              <w:rPr>
                <w:rFonts w:ascii="仿宋_GB2312" w:eastAsia="仿宋_GB2312" w:hAnsi="仿宋" w:cs="宋体"/>
                <w:b/>
                <w:color w:val="000000" w:themeColor="text1"/>
                <w:kern w:val="0"/>
                <w:szCs w:val="21"/>
              </w:rPr>
            </w:pP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ind w:firstLine="643"/>
              <w:jc w:val="center"/>
              <w:rPr>
                <w:rFonts w:ascii="仿宋_GB2312" w:eastAsia="仿宋_GB2312" w:hAnsi="仿宋" w:cs="宋体"/>
                <w:b/>
                <w:color w:val="000000" w:themeColor="text1"/>
                <w:kern w:val="0"/>
                <w:szCs w:val="21"/>
              </w:rPr>
            </w:pP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ind w:firstLine="643"/>
              <w:jc w:val="center"/>
              <w:rPr>
                <w:rFonts w:ascii="仿宋_GB2312" w:eastAsia="仿宋_GB2312" w:hAnsi="仿宋" w:cs="宋体"/>
                <w:b/>
                <w:color w:val="000000" w:themeColor="text1"/>
                <w:kern w:val="0"/>
                <w:szCs w:val="21"/>
              </w:rPr>
            </w:pP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ind w:firstLine="643"/>
              <w:jc w:val="center"/>
              <w:rPr>
                <w:rFonts w:ascii="仿宋_GB2312" w:eastAsia="仿宋_GB2312" w:hAnsi="仿宋" w:cs="宋体"/>
                <w:b/>
                <w:color w:val="000000" w:themeColor="text1"/>
                <w:kern w:val="0"/>
                <w:szCs w:val="21"/>
              </w:rPr>
            </w:pPr>
          </w:p>
        </w:tc>
        <w:tc>
          <w:tcPr>
            <w:tcW w:w="628" w:type="dxa"/>
            <w:tcBorders>
              <w:tl2br w:val="nil"/>
              <w:tr2bl w:val="nil"/>
            </w:tcBorders>
            <w:shd w:val="clear" w:color="auto" w:fill="F2F2F2" w:themeFill="background1" w:themeFillShade="F2"/>
            <w:vAlign w:val="center"/>
          </w:tcPr>
          <w:p w:rsidR="00DA6CCF" w:rsidRPr="000158D7" w:rsidRDefault="00DA6CCF" w:rsidP="00A409F2">
            <w:pPr>
              <w:widowControl/>
              <w:ind w:firstLine="643"/>
              <w:jc w:val="center"/>
              <w:rPr>
                <w:rFonts w:ascii="仿宋_GB2312" w:eastAsia="仿宋_GB2312" w:hAnsi="仿宋" w:cs="宋体"/>
                <w:b/>
                <w:color w:val="000000" w:themeColor="text1"/>
                <w:kern w:val="0"/>
                <w:szCs w:val="21"/>
              </w:rPr>
            </w:pPr>
          </w:p>
        </w:tc>
      </w:tr>
      <w:tr w:rsidR="00DA6CCF" w:rsidRPr="000158D7">
        <w:trPr>
          <w:trHeight w:val="400"/>
        </w:trPr>
        <w:tc>
          <w:tcPr>
            <w:tcW w:w="384" w:type="dxa"/>
            <w:vMerge w:val="restart"/>
            <w:tcBorders>
              <w:tl2br w:val="nil"/>
              <w:tr2bl w:val="nil"/>
            </w:tcBorders>
            <w:shd w:val="clear" w:color="auto" w:fill="auto"/>
            <w:vAlign w:val="center"/>
          </w:tcPr>
          <w:p w:rsidR="00DA6CCF" w:rsidRPr="000158D7" w:rsidRDefault="00DA6CCF">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选修课</w:t>
            </w:r>
          </w:p>
        </w:tc>
        <w:tc>
          <w:tcPr>
            <w:tcW w:w="415" w:type="dxa"/>
            <w:vMerge w:val="restart"/>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公共选修课</w:t>
            </w: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w:t>
            </w:r>
          </w:p>
        </w:tc>
        <w:tc>
          <w:tcPr>
            <w:tcW w:w="1340" w:type="dxa"/>
            <w:tcBorders>
              <w:tl2br w:val="nil"/>
              <w:tr2bl w:val="nil"/>
            </w:tcBorders>
            <w:shd w:val="clear" w:color="auto" w:fill="auto"/>
            <w:vAlign w:val="center"/>
          </w:tcPr>
          <w:p w:rsidR="00DA6CCF" w:rsidRPr="000158D7" w:rsidRDefault="00DA6CCF">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劳动法</w:t>
            </w:r>
          </w:p>
        </w:tc>
        <w:tc>
          <w:tcPr>
            <w:tcW w:w="515" w:type="dxa"/>
            <w:tcBorders>
              <w:tl2br w:val="nil"/>
              <w:tr2bl w:val="nil"/>
            </w:tcBorders>
            <w:shd w:val="clear" w:color="auto" w:fill="auto"/>
            <w:vAlign w:val="center"/>
          </w:tcPr>
          <w:p w:rsidR="00DA6CCF" w:rsidRPr="000158D7" w:rsidRDefault="00DA6CCF">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24</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12</w:t>
            </w:r>
          </w:p>
        </w:tc>
        <w:tc>
          <w:tcPr>
            <w:tcW w:w="742"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1340" w:type="dxa"/>
            <w:tcBorders>
              <w:tl2br w:val="nil"/>
              <w:tr2bl w:val="nil"/>
            </w:tcBorders>
            <w:shd w:val="clear" w:color="auto" w:fill="auto"/>
            <w:vAlign w:val="center"/>
          </w:tcPr>
          <w:p w:rsidR="00DA6CCF" w:rsidRPr="000158D7" w:rsidRDefault="00DA6CCF">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国学</w:t>
            </w:r>
          </w:p>
        </w:tc>
        <w:tc>
          <w:tcPr>
            <w:tcW w:w="515" w:type="dxa"/>
            <w:tcBorders>
              <w:tl2br w:val="nil"/>
              <w:tr2bl w:val="nil"/>
            </w:tcBorders>
            <w:shd w:val="clear" w:color="auto" w:fill="auto"/>
            <w:vAlign w:val="center"/>
          </w:tcPr>
          <w:p w:rsidR="00DA6CCF" w:rsidRPr="000158D7" w:rsidRDefault="00DA6CCF">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24</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12</w:t>
            </w:r>
          </w:p>
        </w:tc>
        <w:tc>
          <w:tcPr>
            <w:tcW w:w="742"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w:t>
            </w:r>
          </w:p>
        </w:tc>
        <w:tc>
          <w:tcPr>
            <w:tcW w:w="1340" w:type="dxa"/>
            <w:tcBorders>
              <w:tl2br w:val="nil"/>
              <w:tr2bl w:val="nil"/>
            </w:tcBorders>
            <w:shd w:val="clear" w:color="auto" w:fill="auto"/>
            <w:vAlign w:val="center"/>
          </w:tcPr>
          <w:p w:rsidR="00DA6CCF" w:rsidRPr="000158D7" w:rsidRDefault="00DA6CCF">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民族文化（八桂文化）</w:t>
            </w:r>
          </w:p>
        </w:tc>
        <w:tc>
          <w:tcPr>
            <w:tcW w:w="515" w:type="dxa"/>
            <w:tcBorders>
              <w:tl2br w:val="nil"/>
              <w:tr2bl w:val="nil"/>
            </w:tcBorders>
            <w:shd w:val="clear" w:color="auto" w:fill="auto"/>
            <w:vAlign w:val="center"/>
          </w:tcPr>
          <w:p w:rsidR="00DA6CCF" w:rsidRPr="000158D7" w:rsidRDefault="00DA6CCF">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24</w:t>
            </w:r>
          </w:p>
        </w:tc>
        <w:tc>
          <w:tcPr>
            <w:tcW w:w="741"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12</w:t>
            </w:r>
          </w:p>
        </w:tc>
        <w:tc>
          <w:tcPr>
            <w:tcW w:w="742"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r>
      <w:tr w:rsidR="00DA6CCF" w:rsidRPr="000158D7" w:rsidTr="00DA6CCF">
        <w:trPr>
          <w:trHeight w:val="400"/>
        </w:trPr>
        <w:tc>
          <w:tcPr>
            <w:tcW w:w="384" w:type="dxa"/>
            <w:vMerge/>
            <w:tcBorders>
              <w:tl2br w:val="nil"/>
              <w:tr2bl w:val="nil"/>
            </w:tcBorders>
            <w:shd w:val="clear" w:color="auto" w:fill="auto"/>
            <w:vAlign w:val="center"/>
          </w:tcPr>
          <w:p w:rsidR="00DA6CCF" w:rsidRPr="000158D7" w:rsidRDefault="00DA6CCF"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DA6CCF" w:rsidRPr="000158D7" w:rsidRDefault="00DA6CCF" w:rsidP="00A409F2">
            <w:pPr>
              <w:widowControl/>
              <w:spacing w:line="240" w:lineRule="auto"/>
              <w:ind w:firstLine="420"/>
              <w:jc w:val="center"/>
              <w:rPr>
                <w:rFonts w:ascii="仿宋_GB2312" w:eastAsia="仿宋_GB2312" w:hAnsi="仿宋" w:cs="仿宋"/>
                <w:color w:val="000000"/>
                <w:sz w:val="21"/>
                <w:szCs w:val="21"/>
              </w:rPr>
            </w:pPr>
          </w:p>
        </w:tc>
        <w:tc>
          <w:tcPr>
            <w:tcW w:w="1770" w:type="dxa"/>
            <w:gridSpan w:val="2"/>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公共选修课小计</w:t>
            </w:r>
          </w:p>
        </w:tc>
        <w:tc>
          <w:tcPr>
            <w:tcW w:w="515" w:type="dxa"/>
            <w:tcBorders>
              <w:tl2br w:val="nil"/>
              <w:tr2bl w:val="nil"/>
            </w:tcBorders>
            <w:shd w:val="clear" w:color="auto" w:fill="F2F2F2" w:themeFill="background1" w:themeFillShade="F2"/>
            <w:vAlign w:val="center"/>
          </w:tcPr>
          <w:p w:rsidR="00DA6CCF" w:rsidRPr="000158D7" w:rsidRDefault="00DA6CCF">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6</w:t>
            </w:r>
          </w:p>
        </w:tc>
        <w:tc>
          <w:tcPr>
            <w:tcW w:w="741"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72</w:t>
            </w:r>
          </w:p>
        </w:tc>
        <w:tc>
          <w:tcPr>
            <w:tcW w:w="741"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36</w:t>
            </w:r>
          </w:p>
        </w:tc>
        <w:tc>
          <w:tcPr>
            <w:tcW w:w="742"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108</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2</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0</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2</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2</w:t>
            </w:r>
          </w:p>
        </w:tc>
        <w:tc>
          <w:tcPr>
            <w:tcW w:w="625"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0</w:t>
            </w:r>
          </w:p>
        </w:tc>
        <w:tc>
          <w:tcPr>
            <w:tcW w:w="628" w:type="dxa"/>
            <w:tcBorders>
              <w:tl2br w:val="nil"/>
              <w:tr2bl w:val="nil"/>
            </w:tcBorders>
            <w:shd w:val="clear" w:color="auto" w:fill="F2F2F2" w:themeFill="background1" w:themeFillShade="F2"/>
            <w:vAlign w:val="center"/>
          </w:tcPr>
          <w:p w:rsidR="00DA6CCF" w:rsidRPr="000158D7" w:rsidRDefault="00DA6CCF"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0</w:t>
            </w:r>
          </w:p>
        </w:tc>
      </w:tr>
      <w:tr w:rsidR="000C7674" w:rsidRPr="000158D7">
        <w:trPr>
          <w:trHeight w:val="760"/>
        </w:trPr>
        <w:tc>
          <w:tcPr>
            <w:tcW w:w="384" w:type="dxa"/>
            <w:vMerge w:val="restart"/>
            <w:tcBorders>
              <w:tl2br w:val="nil"/>
              <w:tr2bl w:val="nil"/>
            </w:tcBorders>
            <w:shd w:val="clear" w:color="auto" w:fill="auto"/>
            <w:vAlign w:val="center"/>
          </w:tcPr>
          <w:p w:rsidR="000C7674" w:rsidRPr="000158D7" w:rsidRDefault="000C7674" w:rsidP="00CE2160">
            <w:pPr>
              <w:widowControl/>
              <w:spacing w:line="240" w:lineRule="auto"/>
              <w:ind w:firstLine="420"/>
              <w:jc w:val="center"/>
              <w:rPr>
                <w:rFonts w:ascii="仿宋_GB2312" w:eastAsia="仿宋_GB2312" w:hAnsi="仿宋" w:cs="仿宋"/>
                <w:color w:val="000000"/>
                <w:sz w:val="21"/>
                <w:szCs w:val="21"/>
              </w:rPr>
            </w:pPr>
          </w:p>
        </w:tc>
        <w:tc>
          <w:tcPr>
            <w:tcW w:w="415" w:type="dxa"/>
            <w:vMerge w:val="restart"/>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专业限选课</w:t>
            </w:r>
          </w:p>
        </w:tc>
        <w:tc>
          <w:tcPr>
            <w:tcW w:w="430"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w:t>
            </w:r>
          </w:p>
        </w:tc>
        <w:tc>
          <w:tcPr>
            <w:tcW w:w="1340"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普通话训练（优质语音塑造训练）</w:t>
            </w:r>
          </w:p>
        </w:tc>
        <w:tc>
          <w:tcPr>
            <w:tcW w:w="51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12</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24</w:t>
            </w:r>
          </w:p>
        </w:tc>
        <w:tc>
          <w:tcPr>
            <w:tcW w:w="742"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宋体" w:cs="宋体"/>
                <w:color w:val="000000"/>
                <w:sz w:val="21"/>
                <w:szCs w:val="21"/>
              </w:rPr>
            </w:pPr>
            <w:r w:rsidRPr="000158D7">
              <w:rPr>
                <w:rFonts w:ascii="仿宋_GB2312" w:eastAsia="仿宋_GB2312" w:hAnsi="宋体" w:cs="宋体" w:hint="eastAsia"/>
                <w:color w:val="000000"/>
                <w:kern w:val="0"/>
                <w:sz w:val="21"/>
                <w:szCs w:val="21"/>
              </w:rPr>
              <w:t>36</w:t>
            </w: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r>
      <w:tr w:rsidR="000C7674" w:rsidRPr="000158D7">
        <w:trPr>
          <w:trHeight w:val="760"/>
        </w:trPr>
        <w:tc>
          <w:tcPr>
            <w:tcW w:w="384" w:type="dxa"/>
            <w:vMerge/>
            <w:tcBorders>
              <w:tl2br w:val="nil"/>
              <w:tr2bl w:val="nil"/>
            </w:tcBorders>
            <w:shd w:val="clear" w:color="auto" w:fill="auto"/>
            <w:vAlign w:val="center"/>
          </w:tcPr>
          <w:p w:rsidR="000C7674" w:rsidRPr="000158D7" w:rsidRDefault="000C7674"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kern w:val="0"/>
                <w:sz w:val="21"/>
                <w:szCs w:val="21"/>
              </w:rPr>
            </w:pPr>
          </w:p>
        </w:tc>
        <w:tc>
          <w:tcPr>
            <w:tcW w:w="430"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1340"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城市轨道交通概论</w:t>
            </w:r>
          </w:p>
        </w:tc>
        <w:tc>
          <w:tcPr>
            <w:tcW w:w="51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22</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50</w:t>
            </w:r>
          </w:p>
        </w:tc>
        <w:tc>
          <w:tcPr>
            <w:tcW w:w="742"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宋体" w:cs="宋体"/>
                <w:color w:val="000000"/>
                <w:sz w:val="21"/>
                <w:szCs w:val="21"/>
              </w:rPr>
            </w:pPr>
            <w:r w:rsidRPr="000158D7">
              <w:rPr>
                <w:rFonts w:ascii="仿宋_GB2312" w:eastAsia="仿宋_GB2312" w:hAnsi="宋体" w:cs="宋体" w:hint="eastAsia"/>
                <w:color w:val="000000"/>
                <w:kern w:val="0"/>
                <w:sz w:val="21"/>
                <w:szCs w:val="21"/>
              </w:rPr>
              <w:t>72</w:t>
            </w: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r>
      <w:tr w:rsidR="000C7674" w:rsidRPr="000158D7">
        <w:trPr>
          <w:trHeight w:val="760"/>
        </w:trPr>
        <w:tc>
          <w:tcPr>
            <w:tcW w:w="384" w:type="dxa"/>
            <w:vMerge/>
            <w:tcBorders>
              <w:tl2br w:val="nil"/>
              <w:tr2bl w:val="nil"/>
            </w:tcBorders>
            <w:shd w:val="clear" w:color="auto" w:fill="auto"/>
            <w:vAlign w:val="center"/>
          </w:tcPr>
          <w:p w:rsidR="000C7674" w:rsidRPr="000158D7" w:rsidRDefault="000C7674"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kern w:val="0"/>
                <w:sz w:val="21"/>
                <w:szCs w:val="21"/>
              </w:rPr>
            </w:pPr>
          </w:p>
        </w:tc>
        <w:tc>
          <w:tcPr>
            <w:tcW w:w="430"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w:t>
            </w:r>
          </w:p>
        </w:tc>
        <w:tc>
          <w:tcPr>
            <w:tcW w:w="1340"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城市轨道交通运营管理规章制度</w:t>
            </w:r>
          </w:p>
        </w:tc>
        <w:tc>
          <w:tcPr>
            <w:tcW w:w="51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16</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32</w:t>
            </w:r>
          </w:p>
        </w:tc>
        <w:tc>
          <w:tcPr>
            <w:tcW w:w="742"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宋体" w:cs="宋体"/>
                <w:color w:val="000000"/>
                <w:sz w:val="21"/>
                <w:szCs w:val="21"/>
              </w:rPr>
            </w:pPr>
            <w:r w:rsidRPr="000158D7">
              <w:rPr>
                <w:rFonts w:ascii="仿宋_GB2312" w:eastAsia="仿宋_GB2312" w:hAnsi="宋体" w:cs="宋体" w:hint="eastAsia"/>
                <w:color w:val="000000"/>
                <w:kern w:val="0"/>
                <w:sz w:val="21"/>
                <w:szCs w:val="21"/>
              </w:rPr>
              <w:t>48</w:t>
            </w: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w:t>
            </w: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r>
      <w:tr w:rsidR="000C7674" w:rsidRPr="000158D7">
        <w:trPr>
          <w:trHeight w:val="760"/>
        </w:trPr>
        <w:tc>
          <w:tcPr>
            <w:tcW w:w="384" w:type="dxa"/>
            <w:vMerge/>
            <w:tcBorders>
              <w:tl2br w:val="nil"/>
              <w:tr2bl w:val="nil"/>
            </w:tcBorders>
            <w:shd w:val="clear" w:color="auto" w:fill="auto"/>
            <w:vAlign w:val="center"/>
          </w:tcPr>
          <w:p w:rsidR="000C7674" w:rsidRPr="000158D7" w:rsidRDefault="000C7674"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kern w:val="0"/>
                <w:sz w:val="21"/>
                <w:szCs w:val="21"/>
              </w:rPr>
            </w:pPr>
          </w:p>
        </w:tc>
        <w:tc>
          <w:tcPr>
            <w:tcW w:w="430"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1340"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城市轨道交通运营设备（服务外包与呼叫中心概论）</w:t>
            </w:r>
          </w:p>
        </w:tc>
        <w:tc>
          <w:tcPr>
            <w:tcW w:w="51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24</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48</w:t>
            </w:r>
          </w:p>
        </w:tc>
        <w:tc>
          <w:tcPr>
            <w:tcW w:w="742"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宋体" w:cs="宋体"/>
                <w:color w:val="000000"/>
                <w:sz w:val="21"/>
                <w:szCs w:val="21"/>
              </w:rPr>
            </w:pPr>
            <w:r w:rsidRPr="000158D7">
              <w:rPr>
                <w:rFonts w:ascii="仿宋_GB2312" w:eastAsia="仿宋_GB2312" w:hAnsi="宋体" w:cs="宋体" w:hint="eastAsia"/>
                <w:color w:val="000000"/>
                <w:kern w:val="0"/>
                <w:sz w:val="21"/>
                <w:szCs w:val="21"/>
              </w:rPr>
              <w:t>72</w:t>
            </w: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r>
      <w:tr w:rsidR="000C7674" w:rsidRPr="000158D7">
        <w:trPr>
          <w:trHeight w:val="760"/>
        </w:trPr>
        <w:tc>
          <w:tcPr>
            <w:tcW w:w="384" w:type="dxa"/>
            <w:vMerge/>
            <w:tcBorders>
              <w:tl2br w:val="nil"/>
              <w:tr2bl w:val="nil"/>
            </w:tcBorders>
            <w:shd w:val="clear" w:color="auto" w:fill="auto"/>
            <w:vAlign w:val="center"/>
          </w:tcPr>
          <w:p w:rsidR="000C7674" w:rsidRPr="000158D7" w:rsidRDefault="000C7674"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kern w:val="0"/>
                <w:sz w:val="21"/>
                <w:szCs w:val="21"/>
              </w:rPr>
            </w:pPr>
          </w:p>
        </w:tc>
        <w:tc>
          <w:tcPr>
            <w:tcW w:w="430"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5</w:t>
            </w:r>
          </w:p>
        </w:tc>
        <w:tc>
          <w:tcPr>
            <w:tcW w:w="1340"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形象设计（化妆技巧、服饰、色彩搭配）</w:t>
            </w:r>
          </w:p>
        </w:tc>
        <w:tc>
          <w:tcPr>
            <w:tcW w:w="51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22</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50</w:t>
            </w:r>
          </w:p>
        </w:tc>
        <w:tc>
          <w:tcPr>
            <w:tcW w:w="742"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宋体" w:cs="宋体"/>
                <w:color w:val="000000"/>
                <w:sz w:val="21"/>
                <w:szCs w:val="21"/>
              </w:rPr>
            </w:pPr>
            <w:r w:rsidRPr="000158D7">
              <w:rPr>
                <w:rFonts w:ascii="仿宋_GB2312" w:eastAsia="仿宋_GB2312" w:hAnsi="宋体" w:cs="宋体" w:hint="eastAsia"/>
                <w:color w:val="000000"/>
                <w:kern w:val="0"/>
                <w:sz w:val="21"/>
                <w:szCs w:val="21"/>
              </w:rPr>
              <w:t>72</w:t>
            </w: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r>
      <w:tr w:rsidR="000C7674" w:rsidRPr="000158D7">
        <w:trPr>
          <w:trHeight w:val="760"/>
        </w:trPr>
        <w:tc>
          <w:tcPr>
            <w:tcW w:w="384" w:type="dxa"/>
            <w:vMerge/>
            <w:tcBorders>
              <w:tl2br w:val="nil"/>
              <w:tr2bl w:val="nil"/>
            </w:tcBorders>
            <w:shd w:val="clear" w:color="auto" w:fill="auto"/>
            <w:vAlign w:val="center"/>
          </w:tcPr>
          <w:p w:rsidR="000C7674" w:rsidRPr="000158D7" w:rsidRDefault="000C7674"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kern w:val="0"/>
                <w:sz w:val="21"/>
                <w:szCs w:val="21"/>
              </w:rPr>
            </w:pPr>
          </w:p>
        </w:tc>
        <w:tc>
          <w:tcPr>
            <w:tcW w:w="430"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6</w:t>
            </w:r>
          </w:p>
        </w:tc>
        <w:tc>
          <w:tcPr>
            <w:tcW w:w="1340"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中国民族民俗</w:t>
            </w:r>
          </w:p>
        </w:tc>
        <w:tc>
          <w:tcPr>
            <w:tcW w:w="51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742"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宋体" w:cs="宋体"/>
                <w:color w:val="000000"/>
                <w:sz w:val="21"/>
                <w:szCs w:val="21"/>
              </w:rPr>
            </w:pPr>
            <w:r w:rsidRPr="000158D7">
              <w:rPr>
                <w:rFonts w:ascii="仿宋_GB2312" w:eastAsia="仿宋_GB2312" w:hAnsi="宋体" w:cs="宋体" w:hint="eastAsia"/>
                <w:color w:val="000000"/>
                <w:kern w:val="0"/>
                <w:sz w:val="21"/>
                <w:szCs w:val="21"/>
              </w:rPr>
              <w:t>72</w:t>
            </w: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r>
      <w:tr w:rsidR="000C7674" w:rsidRPr="000158D7">
        <w:trPr>
          <w:trHeight w:val="760"/>
        </w:trPr>
        <w:tc>
          <w:tcPr>
            <w:tcW w:w="384" w:type="dxa"/>
            <w:vMerge/>
            <w:tcBorders>
              <w:tl2br w:val="nil"/>
              <w:tr2bl w:val="nil"/>
            </w:tcBorders>
            <w:shd w:val="clear" w:color="auto" w:fill="auto"/>
            <w:vAlign w:val="center"/>
          </w:tcPr>
          <w:p w:rsidR="000C7674" w:rsidRPr="000158D7" w:rsidRDefault="000C7674"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kern w:val="0"/>
                <w:sz w:val="21"/>
                <w:szCs w:val="21"/>
              </w:rPr>
            </w:pPr>
          </w:p>
        </w:tc>
        <w:tc>
          <w:tcPr>
            <w:tcW w:w="430" w:type="dxa"/>
            <w:tcBorders>
              <w:tl2br w:val="nil"/>
              <w:tr2bl w:val="nil"/>
            </w:tcBorders>
            <w:shd w:val="clear" w:color="auto" w:fill="auto"/>
            <w:vAlign w:val="center"/>
          </w:tcPr>
          <w:p w:rsidR="000C7674" w:rsidRPr="000158D7" w:rsidRDefault="001850C5" w:rsidP="00BF3F1E">
            <w:pPr>
              <w:widowControl/>
              <w:spacing w:line="240" w:lineRule="auto"/>
              <w:ind w:firstLineChars="0" w:firstLine="0"/>
              <w:jc w:val="center"/>
              <w:textAlignment w:val="center"/>
              <w:rPr>
                <w:rFonts w:ascii="仿宋_GB2312" w:eastAsia="仿宋_GB2312" w:hAnsi="仿宋" w:cs="仿宋"/>
                <w:color w:val="000000"/>
                <w:sz w:val="21"/>
                <w:szCs w:val="21"/>
              </w:rPr>
            </w:pPr>
            <w:r>
              <w:rPr>
                <w:rFonts w:ascii="仿宋_GB2312" w:eastAsia="仿宋_GB2312" w:hAnsi="仿宋" w:cs="仿宋" w:hint="eastAsia"/>
                <w:color w:val="000000"/>
                <w:kern w:val="0"/>
                <w:sz w:val="21"/>
                <w:szCs w:val="21"/>
              </w:rPr>
              <w:t>7</w:t>
            </w:r>
          </w:p>
        </w:tc>
        <w:tc>
          <w:tcPr>
            <w:tcW w:w="1340"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城市轨道交通服务营销与口才（电话营销）</w:t>
            </w:r>
          </w:p>
        </w:tc>
        <w:tc>
          <w:tcPr>
            <w:tcW w:w="51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24</w:t>
            </w:r>
          </w:p>
        </w:tc>
        <w:tc>
          <w:tcPr>
            <w:tcW w:w="741"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48</w:t>
            </w:r>
          </w:p>
        </w:tc>
        <w:tc>
          <w:tcPr>
            <w:tcW w:w="742"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72</w:t>
            </w: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BF3F1E">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r>
      <w:tr w:rsidR="000C7674" w:rsidRPr="000158D7">
        <w:trPr>
          <w:trHeight w:val="400"/>
        </w:trPr>
        <w:tc>
          <w:tcPr>
            <w:tcW w:w="384" w:type="dxa"/>
            <w:vMerge/>
            <w:tcBorders>
              <w:tl2br w:val="nil"/>
              <w:tr2bl w:val="nil"/>
            </w:tcBorders>
            <w:shd w:val="clear" w:color="auto" w:fill="auto"/>
            <w:vAlign w:val="center"/>
          </w:tcPr>
          <w:p w:rsidR="000C7674" w:rsidRPr="000158D7" w:rsidRDefault="000C7674"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0C7674" w:rsidRPr="000158D7" w:rsidRDefault="001850C5" w:rsidP="00A409F2">
            <w:pPr>
              <w:widowControl/>
              <w:spacing w:line="240" w:lineRule="auto"/>
              <w:ind w:firstLineChars="0" w:firstLine="0"/>
              <w:jc w:val="center"/>
              <w:textAlignment w:val="center"/>
              <w:rPr>
                <w:rFonts w:ascii="仿宋_GB2312" w:eastAsia="仿宋_GB2312" w:hAnsi="仿宋" w:cs="仿宋"/>
                <w:color w:val="000000"/>
                <w:sz w:val="21"/>
                <w:szCs w:val="21"/>
              </w:rPr>
            </w:pPr>
            <w:r>
              <w:rPr>
                <w:rFonts w:ascii="仿宋_GB2312" w:eastAsia="仿宋_GB2312" w:hAnsi="仿宋" w:cs="仿宋" w:hint="eastAsia"/>
                <w:color w:val="000000"/>
                <w:kern w:val="0"/>
                <w:sz w:val="21"/>
                <w:szCs w:val="21"/>
              </w:rPr>
              <w:t>8</w:t>
            </w:r>
          </w:p>
        </w:tc>
        <w:tc>
          <w:tcPr>
            <w:tcW w:w="1340" w:type="dxa"/>
            <w:tcBorders>
              <w:tl2br w:val="nil"/>
              <w:tr2bl w:val="nil"/>
            </w:tcBorders>
            <w:shd w:val="clear" w:color="auto" w:fill="auto"/>
            <w:vAlign w:val="center"/>
          </w:tcPr>
          <w:p w:rsidR="000C7674" w:rsidRPr="000158D7" w:rsidRDefault="000C7674">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茶艺技能</w:t>
            </w:r>
          </w:p>
        </w:tc>
        <w:tc>
          <w:tcPr>
            <w:tcW w:w="515" w:type="dxa"/>
            <w:vMerge w:val="restart"/>
            <w:tcBorders>
              <w:tl2br w:val="nil"/>
              <w:tr2bl w:val="nil"/>
            </w:tcBorders>
            <w:shd w:val="clear" w:color="auto" w:fill="auto"/>
            <w:vAlign w:val="center"/>
          </w:tcPr>
          <w:p w:rsidR="000C7674" w:rsidRPr="000158D7" w:rsidRDefault="000C7674">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741" w:type="dxa"/>
            <w:vMerge w:val="restart"/>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12</w:t>
            </w:r>
          </w:p>
        </w:tc>
        <w:tc>
          <w:tcPr>
            <w:tcW w:w="741" w:type="dxa"/>
            <w:vMerge w:val="restart"/>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24</w:t>
            </w:r>
          </w:p>
        </w:tc>
        <w:tc>
          <w:tcPr>
            <w:tcW w:w="742" w:type="dxa"/>
            <w:vMerge w:val="restart"/>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625" w:type="dxa"/>
            <w:vMerge w:val="restart"/>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vMerge w:val="restart"/>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vMerge w:val="restart"/>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vMerge w:val="restart"/>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vMerge w:val="restart"/>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8" w:type="dxa"/>
            <w:vMerge w:val="restart"/>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r>
      <w:tr w:rsidR="000C7674" w:rsidRPr="000158D7">
        <w:trPr>
          <w:trHeight w:val="400"/>
        </w:trPr>
        <w:tc>
          <w:tcPr>
            <w:tcW w:w="384" w:type="dxa"/>
            <w:vMerge/>
            <w:tcBorders>
              <w:tl2br w:val="nil"/>
              <w:tr2bl w:val="nil"/>
            </w:tcBorders>
            <w:shd w:val="clear" w:color="auto" w:fill="auto"/>
            <w:vAlign w:val="center"/>
          </w:tcPr>
          <w:p w:rsidR="000C7674" w:rsidRPr="000158D7" w:rsidRDefault="000C7674"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0C7674" w:rsidRPr="000158D7" w:rsidRDefault="001850C5" w:rsidP="00A409F2">
            <w:pPr>
              <w:widowControl/>
              <w:spacing w:line="240" w:lineRule="auto"/>
              <w:ind w:firstLineChars="0" w:firstLine="0"/>
              <w:jc w:val="center"/>
              <w:textAlignment w:val="center"/>
              <w:rPr>
                <w:rFonts w:ascii="仿宋_GB2312" w:eastAsia="仿宋_GB2312" w:hAnsi="仿宋" w:cs="仿宋"/>
                <w:color w:val="000000"/>
                <w:sz w:val="21"/>
                <w:szCs w:val="21"/>
              </w:rPr>
            </w:pPr>
            <w:r>
              <w:rPr>
                <w:rFonts w:ascii="仿宋_GB2312" w:eastAsia="仿宋_GB2312" w:hAnsi="仿宋" w:cs="仿宋" w:hint="eastAsia"/>
                <w:color w:val="000000"/>
                <w:kern w:val="0"/>
                <w:sz w:val="21"/>
                <w:szCs w:val="21"/>
              </w:rPr>
              <w:t>9</w:t>
            </w:r>
          </w:p>
        </w:tc>
        <w:tc>
          <w:tcPr>
            <w:tcW w:w="1340" w:type="dxa"/>
            <w:tcBorders>
              <w:tl2br w:val="nil"/>
              <w:tr2bl w:val="nil"/>
            </w:tcBorders>
            <w:shd w:val="clear" w:color="auto" w:fill="auto"/>
            <w:vAlign w:val="center"/>
          </w:tcPr>
          <w:p w:rsidR="000C7674" w:rsidRPr="000158D7" w:rsidRDefault="000C7674">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调酒服务</w:t>
            </w:r>
          </w:p>
        </w:tc>
        <w:tc>
          <w:tcPr>
            <w:tcW w:w="515" w:type="dxa"/>
            <w:vMerge/>
            <w:tcBorders>
              <w:tl2br w:val="nil"/>
              <w:tr2bl w:val="nil"/>
            </w:tcBorders>
            <w:shd w:val="clear" w:color="auto" w:fill="auto"/>
            <w:vAlign w:val="center"/>
          </w:tcPr>
          <w:p w:rsidR="000C7674" w:rsidRPr="000158D7" w:rsidRDefault="000C7674" w:rsidP="00CE2160">
            <w:pPr>
              <w:widowControl/>
              <w:spacing w:line="240" w:lineRule="auto"/>
              <w:ind w:firstLine="420"/>
              <w:jc w:val="center"/>
              <w:rPr>
                <w:rFonts w:ascii="仿宋_GB2312" w:eastAsia="仿宋_GB2312" w:hAnsi="仿宋" w:cs="仿宋"/>
                <w:color w:val="000000"/>
                <w:sz w:val="21"/>
                <w:szCs w:val="21"/>
              </w:rPr>
            </w:pPr>
          </w:p>
        </w:tc>
        <w:tc>
          <w:tcPr>
            <w:tcW w:w="741"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741"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742"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8"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r>
      <w:tr w:rsidR="000C7674" w:rsidRPr="000158D7">
        <w:trPr>
          <w:trHeight w:val="680"/>
        </w:trPr>
        <w:tc>
          <w:tcPr>
            <w:tcW w:w="384" w:type="dxa"/>
            <w:vMerge/>
            <w:tcBorders>
              <w:tl2br w:val="nil"/>
              <w:tr2bl w:val="nil"/>
            </w:tcBorders>
            <w:shd w:val="clear" w:color="auto" w:fill="auto"/>
            <w:vAlign w:val="center"/>
          </w:tcPr>
          <w:p w:rsidR="000C7674" w:rsidRPr="000158D7" w:rsidRDefault="000C7674"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0C7674" w:rsidRPr="000158D7" w:rsidRDefault="001850C5" w:rsidP="00A409F2">
            <w:pPr>
              <w:widowControl/>
              <w:spacing w:line="240" w:lineRule="auto"/>
              <w:ind w:firstLineChars="0" w:firstLine="0"/>
              <w:jc w:val="center"/>
              <w:textAlignment w:val="center"/>
              <w:rPr>
                <w:rFonts w:ascii="仿宋_GB2312" w:eastAsia="仿宋_GB2312" w:hAnsi="仿宋" w:cs="仿宋"/>
                <w:color w:val="000000"/>
                <w:sz w:val="21"/>
                <w:szCs w:val="21"/>
              </w:rPr>
            </w:pPr>
            <w:r>
              <w:rPr>
                <w:rFonts w:ascii="仿宋_GB2312" w:eastAsia="仿宋_GB2312" w:hAnsi="仿宋" w:cs="仿宋" w:hint="eastAsia"/>
                <w:color w:val="000000"/>
                <w:kern w:val="0"/>
                <w:sz w:val="21"/>
                <w:szCs w:val="21"/>
              </w:rPr>
              <w:t>10</w:t>
            </w:r>
          </w:p>
        </w:tc>
        <w:tc>
          <w:tcPr>
            <w:tcW w:w="1340" w:type="dxa"/>
            <w:tcBorders>
              <w:tl2br w:val="nil"/>
              <w:tr2bl w:val="nil"/>
            </w:tcBorders>
            <w:shd w:val="clear" w:color="auto" w:fill="auto"/>
            <w:vAlign w:val="center"/>
          </w:tcPr>
          <w:p w:rsidR="000C7674" w:rsidRPr="000158D7" w:rsidRDefault="000C7674">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城市轨道交通员工职业化素养（压力与情绪管理）</w:t>
            </w:r>
          </w:p>
        </w:tc>
        <w:tc>
          <w:tcPr>
            <w:tcW w:w="515" w:type="dxa"/>
            <w:tcBorders>
              <w:tl2br w:val="nil"/>
              <w:tr2bl w:val="nil"/>
            </w:tcBorders>
            <w:shd w:val="clear" w:color="auto" w:fill="auto"/>
            <w:vAlign w:val="center"/>
          </w:tcPr>
          <w:p w:rsidR="000C7674" w:rsidRPr="000158D7" w:rsidRDefault="000C7674" w:rsidP="008D05AF">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741" w:type="dxa"/>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16</w:t>
            </w:r>
          </w:p>
        </w:tc>
        <w:tc>
          <w:tcPr>
            <w:tcW w:w="741" w:type="dxa"/>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20</w:t>
            </w:r>
          </w:p>
        </w:tc>
        <w:tc>
          <w:tcPr>
            <w:tcW w:w="742" w:type="dxa"/>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36</w:t>
            </w: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w:t>
            </w: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r>
      <w:tr w:rsidR="000C7674" w:rsidRPr="000158D7">
        <w:trPr>
          <w:trHeight w:val="680"/>
        </w:trPr>
        <w:tc>
          <w:tcPr>
            <w:tcW w:w="384" w:type="dxa"/>
            <w:vMerge/>
            <w:tcBorders>
              <w:tl2br w:val="nil"/>
              <w:tr2bl w:val="nil"/>
            </w:tcBorders>
            <w:shd w:val="clear" w:color="auto" w:fill="auto"/>
            <w:vAlign w:val="center"/>
          </w:tcPr>
          <w:p w:rsidR="000C7674" w:rsidRPr="000158D7" w:rsidRDefault="000C7674"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430" w:type="dxa"/>
            <w:tcBorders>
              <w:tl2br w:val="nil"/>
              <w:tr2bl w:val="nil"/>
            </w:tcBorders>
            <w:shd w:val="clear" w:color="auto" w:fill="auto"/>
            <w:vAlign w:val="center"/>
          </w:tcPr>
          <w:p w:rsidR="000C7674" w:rsidRPr="000158D7" w:rsidRDefault="001850C5" w:rsidP="00A409F2">
            <w:pPr>
              <w:widowControl/>
              <w:spacing w:line="240" w:lineRule="auto"/>
              <w:ind w:firstLineChars="0" w:firstLine="0"/>
              <w:jc w:val="center"/>
              <w:textAlignment w:val="center"/>
              <w:rPr>
                <w:rFonts w:ascii="仿宋_GB2312" w:eastAsia="仿宋_GB2312" w:hAnsi="仿宋" w:cs="仿宋"/>
                <w:color w:val="000000"/>
                <w:sz w:val="21"/>
                <w:szCs w:val="21"/>
              </w:rPr>
            </w:pPr>
            <w:r>
              <w:rPr>
                <w:rFonts w:ascii="仿宋_GB2312" w:eastAsia="仿宋_GB2312" w:hAnsi="仿宋" w:cs="仿宋" w:hint="eastAsia"/>
                <w:color w:val="000000"/>
                <w:kern w:val="0"/>
                <w:sz w:val="21"/>
                <w:szCs w:val="21"/>
              </w:rPr>
              <w:t>11</w:t>
            </w:r>
          </w:p>
        </w:tc>
        <w:tc>
          <w:tcPr>
            <w:tcW w:w="1340" w:type="dxa"/>
            <w:tcBorders>
              <w:tl2br w:val="nil"/>
              <w:tr2bl w:val="nil"/>
            </w:tcBorders>
            <w:shd w:val="clear" w:color="auto" w:fill="auto"/>
            <w:vAlign w:val="center"/>
          </w:tcPr>
          <w:p w:rsidR="000C7674" w:rsidRPr="000158D7" w:rsidRDefault="000C7674">
            <w:pPr>
              <w:widowControl/>
              <w:spacing w:line="240" w:lineRule="auto"/>
              <w:ind w:firstLineChars="0" w:firstLine="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轨道交通客运服务</w:t>
            </w:r>
          </w:p>
        </w:tc>
        <w:tc>
          <w:tcPr>
            <w:tcW w:w="515" w:type="dxa"/>
            <w:tcBorders>
              <w:tl2br w:val="nil"/>
              <w:tr2bl w:val="nil"/>
            </w:tcBorders>
            <w:shd w:val="clear" w:color="auto" w:fill="auto"/>
            <w:vAlign w:val="center"/>
          </w:tcPr>
          <w:p w:rsidR="000C7674" w:rsidRPr="000158D7" w:rsidRDefault="000C7674">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741" w:type="dxa"/>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24</w:t>
            </w:r>
          </w:p>
        </w:tc>
        <w:tc>
          <w:tcPr>
            <w:tcW w:w="741" w:type="dxa"/>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48</w:t>
            </w:r>
          </w:p>
        </w:tc>
        <w:tc>
          <w:tcPr>
            <w:tcW w:w="742" w:type="dxa"/>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72</w:t>
            </w: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4</w:t>
            </w:r>
          </w:p>
        </w:tc>
        <w:tc>
          <w:tcPr>
            <w:tcW w:w="625"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628" w:type="dxa"/>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r>
      <w:tr w:rsidR="000C7674" w:rsidRPr="000158D7" w:rsidTr="00DA6CCF">
        <w:trPr>
          <w:trHeight w:val="400"/>
        </w:trPr>
        <w:tc>
          <w:tcPr>
            <w:tcW w:w="384" w:type="dxa"/>
            <w:vMerge/>
            <w:tcBorders>
              <w:tl2br w:val="nil"/>
              <w:tr2bl w:val="nil"/>
            </w:tcBorders>
            <w:shd w:val="clear" w:color="auto" w:fill="auto"/>
            <w:vAlign w:val="center"/>
          </w:tcPr>
          <w:p w:rsidR="000C7674" w:rsidRPr="000158D7" w:rsidRDefault="000C7674" w:rsidP="00CE2160">
            <w:pPr>
              <w:widowControl/>
              <w:spacing w:line="240" w:lineRule="auto"/>
              <w:ind w:firstLine="420"/>
              <w:jc w:val="center"/>
              <w:rPr>
                <w:rFonts w:ascii="仿宋_GB2312" w:eastAsia="仿宋_GB2312" w:hAnsi="仿宋" w:cs="仿宋"/>
                <w:color w:val="000000"/>
                <w:sz w:val="21"/>
                <w:szCs w:val="21"/>
              </w:rPr>
            </w:pPr>
          </w:p>
        </w:tc>
        <w:tc>
          <w:tcPr>
            <w:tcW w:w="415" w:type="dxa"/>
            <w:vMerge/>
            <w:tcBorders>
              <w:tl2br w:val="nil"/>
              <w:tr2bl w:val="nil"/>
            </w:tcBorders>
            <w:shd w:val="clear" w:color="auto" w:fill="auto"/>
            <w:vAlign w:val="center"/>
          </w:tcPr>
          <w:p w:rsidR="000C7674" w:rsidRPr="000158D7" w:rsidRDefault="000C7674" w:rsidP="00A409F2">
            <w:pPr>
              <w:widowControl/>
              <w:spacing w:line="240" w:lineRule="auto"/>
              <w:ind w:firstLine="420"/>
              <w:jc w:val="center"/>
              <w:rPr>
                <w:rFonts w:ascii="仿宋_GB2312" w:eastAsia="仿宋_GB2312" w:hAnsi="仿宋" w:cs="仿宋"/>
                <w:color w:val="000000"/>
                <w:sz w:val="21"/>
                <w:szCs w:val="21"/>
              </w:rPr>
            </w:pPr>
          </w:p>
        </w:tc>
        <w:tc>
          <w:tcPr>
            <w:tcW w:w="1770" w:type="dxa"/>
            <w:gridSpan w:val="2"/>
            <w:tcBorders>
              <w:tl2br w:val="nil"/>
              <w:tr2bl w:val="nil"/>
            </w:tcBorders>
            <w:shd w:val="clear" w:color="auto" w:fill="F2F2F2" w:themeFill="background1" w:themeFillShade="F2"/>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专业限选课小计</w:t>
            </w:r>
          </w:p>
        </w:tc>
        <w:tc>
          <w:tcPr>
            <w:tcW w:w="515" w:type="dxa"/>
            <w:tcBorders>
              <w:tl2br w:val="nil"/>
              <w:tr2bl w:val="nil"/>
            </w:tcBorders>
            <w:shd w:val="clear" w:color="auto" w:fill="F2F2F2" w:themeFill="background1" w:themeFillShade="F2"/>
            <w:vAlign w:val="center"/>
          </w:tcPr>
          <w:p w:rsidR="000C7674" w:rsidRPr="000158D7" w:rsidRDefault="000C7674">
            <w:pPr>
              <w:widowControl/>
              <w:spacing w:line="240" w:lineRule="auto"/>
              <w:ind w:firstLineChars="0" w:firstLine="0"/>
              <w:jc w:val="center"/>
              <w:textAlignment w:val="center"/>
              <w:rPr>
                <w:rFonts w:ascii="仿宋_GB2312" w:eastAsia="仿宋_GB2312" w:hAnsi="仿宋" w:cs="仿宋"/>
                <w:b/>
                <w:bCs/>
                <w:color w:val="000000"/>
                <w:sz w:val="21"/>
                <w:szCs w:val="21"/>
              </w:rPr>
            </w:pPr>
            <w:r>
              <w:rPr>
                <w:rFonts w:ascii="仿宋_GB2312" w:eastAsia="仿宋_GB2312" w:hAnsi="仿宋" w:cs="仿宋" w:hint="eastAsia"/>
                <w:b/>
                <w:bCs/>
                <w:color w:val="000000"/>
                <w:kern w:val="0"/>
                <w:sz w:val="21"/>
                <w:szCs w:val="21"/>
              </w:rPr>
              <w:t>31</w:t>
            </w:r>
          </w:p>
        </w:tc>
        <w:tc>
          <w:tcPr>
            <w:tcW w:w="741" w:type="dxa"/>
            <w:tcBorders>
              <w:tl2br w:val="nil"/>
              <w:tr2bl w:val="nil"/>
            </w:tcBorders>
            <w:shd w:val="clear" w:color="auto" w:fill="F2F2F2" w:themeFill="background1" w:themeFillShade="F2"/>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Pr>
                <w:rFonts w:ascii="仿宋_GB2312" w:eastAsia="仿宋_GB2312" w:hAnsi="仿宋" w:cs="仿宋" w:hint="eastAsia"/>
                <w:b/>
                <w:bCs/>
                <w:color w:val="000000"/>
                <w:kern w:val="0"/>
                <w:sz w:val="21"/>
                <w:szCs w:val="21"/>
              </w:rPr>
              <w:t>208</w:t>
            </w:r>
          </w:p>
        </w:tc>
        <w:tc>
          <w:tcPr>
            <w:tcW w:w="741" w:type="dxa"/>
            <w:tcBorders>
              <w:tl2br w:val="nil"/>
              <w:tr2bl w:val="nil"/>
            </w:tcBorders>
            <w:shd w:val="clear" w:color="auto" w:fill="F2F2F2" w:themeFill="background1" w:themeFillShade="F2"/>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Pr>
                <w:rFonts w:ascii="仿宋_GB2312" w:eastAsia="仿宋_GB2312" w:hAnsi="仿宋" w:cs="仿宋" w:hint="eastAsia"/>
                <w:b/>
                <w:bCs/>
                <w:color w:val="000000"/>
                <w:kern w:val="0"/>
                <w:sz w:val="21"/>
                <w:szCs w:val="21"/>
              </w:rPr>
              <w:t>38</w:t>
            </w:r>
            <w:r w:rsidRPr="000158D7">
              <w:rPr>
                <w:rFonts w:ascii="仿宋_GB2312" w:eastAsia="仿宋_GB2312" w:hAnsi="仿宋" w:cs="仿宋" w:hint="eastAsia"/>
                <w:b/>
                <w:bCs/>
                <w:color w:val="000000"/>
                <w:kern w:val="0"/>
                <w:sz w:val="21"/>
                <w:szCs w:val="21"/>
              </w:rPr>
              <w:t>0</w:t>
            </w:r>
          </w:p>
        </w:tc>
        <w:tc>
          <w:tcPr>
            <w:tcW w:w="742" w:type="dxa"/>
            <w:tcBorders>
              <w:tl2br w:val="nil"/>
              <w:tr2bl w:val="nil"/>
            </w:tcBorders>
            <w:shd w:val="clear" w:color="auto" w:fill="F2F2F2" w:themeFill="background1" w:themeFillShade="F2"/>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Pr>
                <w:rFonts w:ascii="仿宋_GB2312" w:eastAsia="仿宋_GB2312" w:hAnsi="仿宋" w:cs="仿宋" w:hint="eastAsia"/>
                <w:b/>
                <w:bCs/>
                <w:color w:val="000000"/>
                <w:kern w:val="0"/>
                <w:sz w:val="21"/>
                <w:szCs w:val="21"/>
              </w:rPr>
              <w:t>588</w:t>
            </w:r>
          </w:p>
        </w:tc>
        <w:tc>
          <w:tcPr>
            <w:tcW w:w="625" w:type="dxa"/>
            <w:tcBorders>
              <w:tl2br w:val="nil"/>
              <w:tr2bl w:val="nil"/>
            </w:tcBorders>
            <w:shd w:val="clear" w:color="auto" w:fill="F2F2F2" w:themeFill="background1" w:themeFillShade="F2"/>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Pr>
                <w:rFonts w:ascii="仿宋_GB2312" w:eastAsia="仿宋_GB2312" w:hAnsi="仿宋" w:cs="仿宋" w:hint="eastAsia"/>
                <w:b/>
                <w:bCs/>
                <w:color w:val="000000"/>
                <w:kern w:val="0"/>
                <w:sz w:val="21"/>
                <w:szCs w:val="21"/>
              </w:rPr>
              <w:t>13</w:t>
            </w:r>
          </w:p>
        </w:tc>
        <w:tc>
          <w:tcPr>
            <w:tcW w:w="625" w:type="dxa"/>
            <w:tcBorders>
              <w:tl2br w:val="nil"/>
              <w:tr2bl w:val="nil"/>
            </w:tcBorders>
            <w:shd w:val="clear" w:color="auto" w:fill="F2F2F2" w:themeFill="background1" w:themeFillShade="F2"/>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6</w:t>
            </w:r>
          </w:p>
        </w:tc>
        <w:tc>
          <w:tcPr>
            <w:tcW w:w="625" w:type="dxa"/>
            <w:tcBorders>
              <w:tl2br w:val="nil"/>
              <w:tr2bl w:val="nil"/>
            </w:tcBorders>
            <w:shd w:val="clear" w:color="auto" w:fill="F2F2F2" w:themeFill="background1" w:themeFillShade="F2"/>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Pr>
                <w:rFonts w:ascii="仿宋_GB2312" w:eastAsia="仿宋_GB2312" w:hAnsi="仿宋" w:cs="仿宋" w:hint="eastAsia"/>
                <w:b/>
                <w:bCs/>
                <w:color w:val="000000"/>
                <w:kern w:val="0"/>
                <w:sz w:val="21"/>
                <w:szCs w:val="21"/>
              </w:rPr>
              <w:t>6</w:t>
            </w:r>
          </w:p>
        </w:tc>
        <w:tc>
          <w:tcPr>
            <w:tcW w:w="625" w:type="dxa"/>
            <w:tcBorders>
              <w:tl2br w:val="nil"/>
              <w:tr2bl w:val="nil"/>
            </w:tcBorders>
            <w:shd w:val="clear" w:color="auto" w:fill="F2F2F2" w:themeFill="background1" w:themeFillShade="F2"/>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Pr>
                <w:rFonts w:ascii="仿宋_GB2312" w:eastAsia="仿宋_GB2312" w:hAnsi="仿宋" w:cs="仿宋" w:hint="eastAsia"/>
                <w:b/>
                <w:bCs/>
                <w:color w:val="000000"/>
                <w:kern w:val="0"/>
                <w:sz w:val="21"/>
                <w:szCs w:val="21"/>
              </w:rPr>
              <w:t>10</w:t>
            </w:r>
          </w:p>
        </w:tc>
        <w:tc>
          <w:tcPr>
            <w:tcW w:w="625" w:type="dxa"/>
            <w:tcBorders>
              <w:tl2br w:val="nil"/>
              <w:tr2bl w:val="nil"/>
            </w:tcBorders>
            <w:shd w:val="clear" w:color="auto" w:fill="F2F2F2" w:themeFill="background1" w:themeFillShade="F2"/>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0</w:t>
            </w:r>
          </w:p>
        </w:tc>
        <w:tc>
          <w:tcPr>
            <w:tcW w:w="628" w:type="dxa"/>
            <w:tcBorders>
              <w:tl2br w:val="nil"/>
              <w:tr2bl w:val="nil"/>
            </w:tcBorders>
            <w:shd w:val="clear" w:color="auto" w:fill="F2F2F2" w:themeFill="background1" w:themeFillShade="F2"/>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b/>
                <w:bCs/>
                <w:color w:val="000000"/>
                <w:sz w:val="21"/>
                <w:szCs w:val="21"/>
              </w:rPr>
            </w:pPr>
            <w:r w:rsidRPr="000158D7">
              <w:rPr>
                <w:rFonts w:ascii="仿宋_GB2312" w:eastAsia="仿宋_GB2312" w:hAnsi="仿宋" w:cs="仿宋" w:hint="eastAsia"/>
                <w:b/>
                <w:bCs/>
                <w:color w:val="000000"/>
                <w:kern w:val="0"/>
                <w:sz w:val="21"/>
                <w:szCs w:val="21"/>
              </w:rPr>
              <w:t>0</w:t>
            </w:r>
          </w:p>
        </w:tc>
      </w:tr>
      <w:tr w:rsidR="000C7674" w:rsidRPr="000158D7">
        <w:trPr>
          <w:trHeight w:val="1380"/>
        </w:trPr>
        <w:tc>
          <w:tcPr>
            <w:tcW w:w="2569" w:type="dxa"/>
            <w:gridSpan w:val="4"/>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课内理论教学总时数</w:t>
            </w:r>
          </w:p>
        </w:tc>
        <w:tc>
          <w:tcPr>
            <w:tcW w:w="1256" w:type="dxa"/>
            <w:gridSpan w:val="2"/>
            <w:tcBorders>
              <w:tl2br w:val="nil"/>
              <w:tr2bl w:val="nil"/>
            </w:tcBorders>
            <w:shd w:val="clear" w:color="auto" w:fill="auto"/>
            <w:vAlign w:val="center"/>
          </w:tcPr>
          <w:p w:rsidR="000C7674" w:rsidRPr="000158D7" w:rsidRDefault="000C7674" w:rsidP="00557C68">
            <w:pPr>
              <w:widowControl/>
              <w:spacing w:line="240" w:lineRule="auto"/>
              <w:ind w:firstLine="42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958</w:t>
            </w:r>
          </w:p>
        </w:tc>
        <w:tc>
          <w:tcPr>
            <w:tcW w:w="5236" w:type="dxa"/>
            <w:gridSpan w:val="8"/>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公共基础课+专业基础课+专业核心课+实训实践课+专业限选课+公共选修课</w:t>
            </w:r>
          </w:p>
        </w:tc>
      </w:tr>
      <w:tr w:rsidR="000C7674" w:rsidRPr="000158D7">
        <w:trPr>
          <w:trHeight w:val="1560"/>
        </w:trPr>
        <w:tc>
          <w:tcPr>
            <w:tcW w:w="2569" w:type="dxa"/>
            <w:gridSpan w:val="4"/>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实践教学总时数</w:t>
            </w:r>
          </w:p>
        </w:tc>
        <w:tc>
          <w:tcPr>
            <w:tcW w:w="1256" w:type="dxa"/>
            <w:gridSpan w:val="2"/>
            <w:tcBorders>
              <w:tl2br w:val="nil"/>
              <w:tr2bl w:val="nil"/>
            </w:tcBorders>
            <w:shd w:val="clear" w:color="auto" w:fill="auto"/>
            <w:vAlign w:val="center"/>
          </w:tcPr>
          <w:p w:rsidR="000C7674" w:rsidRPr="000158D7" w:rsidRDefault="000C7674" w:rsidP="00557C68">
            <w:pPr>
              <w:widowControl/>
              <w:spacing w:line="240" w:lineRule="auto"/>
              <w:ind w:firstLine="42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2540</w:t>
            </w:r>
          </w:p>
        </w:tc>
        <w:tc>
          <w:tcPr>
            <w:tcW w:w="5236" w:type="dxa"/>
            <w:gridSpan w:val="8"/>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课内实践教学时数+单独设置实践课（军训、入学教育、社会实践、毕业设计或毕业论文、毕业教育）以1周为1学分，顶岗实习按每周30学时计算</w:t>
            </w:r>
          </w:p>
        </w:tc>
      </w:tr>
      <w:tr w:rsidR="000C7674" w:rsidRPr="000158D7">
        <w:trPr>
          <w:trHeight w:val="890"/>
        </w:trPr>
        <w:tc>
          <w:tcPr>
            <w:tcW w:w="2569" w:type="dxa"/>
            <w:gridSpan w:val="4"/>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教学总学时（理论+实践）</w:t>
            </w:r>
          </w:p>
        </w:tc>
        <w:tc>
          <w:tcPr>
            <w:tcW w:w="1256" w:type="dxa"/>
            <w:gridSpan w:val="2"/>
            <w:tcBorders>
              <w:tl2br w:val="nil"/>
              <w:tr2bl w:val="nil"/>
            </w:tcBorders>
            <w:shd w:val="clear" w:color="auto" w:fill="auto"/>
            <w:vAlign w:val="center"/>
          </w:tcPr>
          <w:p w:rsidR="000C7674" w:rsidRPr="000158D7" w:rsidRDefault="000C7674" w:rsidP="00557C68">
            <w:pPr>
              <w:widowControl/>
              <w:spacing w:line="240" w:lineRule="auto"/>
              <w:ind w:firstLine="420"/>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3498</w:t>
            </w:r>
          </w:p>
        </w:tc>
        <w:tc>
          <w:tcPr>
            <w:tcW w:w="5236" w:type="dxa"/>
            <w:gridSpan w:val="8"/>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其中理论学时占总学时 30%，实践教学占总学时 70%。</w:t>
            </w:r>
          </w:p>
        </w:tc>
      </w:tr>
      <w:tr w:rsidR="000C7674" w:rsidRPr="000158D7">
        <w:trPr>
          <w:trHeight w:val="580"/>
        </w:trPr>
        <w:tc>
          <w:tcPr>
            <w:tcW w:w="2569" w:type="dxa"/>
            <w:gridSpan w:val="4"/>
            <w:tcBorders>
              <w:tl2br w:val="nil"/>
              <w:tr2bl w:val="nil"/>
            </w:tcBorders>
            <w:shd w:val="clear" w:color="auto" w:fill="auto"/>
            <w:vAlign w:val="center"/>
          </w:tcPr>
          <w:p w:rsidR="000C7674" w:rsidRPr="000158D7" w:rsidRDefault="000C7674" w:rsidP="00A409F2">
            <w:pPr>
              <w:widowControl/>
              <w:spacing w:line="240" w:lineRule="auto"/>
              <w:ind w:firstLineChars="0" w:firstLine="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毕业总学分</w:t>
            </w:r>
          </w:p>
        </w:tc>
        <w:tc>
          <w:tcPr>
            <w:tcW w:w="6492" w:type="dxa"/>
            <w:gridSpan w:val="10"/>
            <w:tcBorders>
              <w:tl2br w:val="nil"/>
              <w:tr2bl w:val="nil"/>
            </w:tcBorders>
            <w:shd w:val="clear" w:color="auto" w:fill="auto"/>
            <w:vAlign w:val="center"/>
          </w:tcPr>
          <w:p w:rsidR="000C7674" w:rsidRPr="000158D7" w:rsidRDefault="000C7674" w:rsidP="00A409F2">
            <w:pPr>
              <w:widowControl/>
              <w:spacing w:line="240" w:lineRule="auto"/>
              <w:ind w:firstLine="420"/>
              <w:jc w:val="center"/>
              <w:textAlignment w:val="center"/>
              <w:rPr>
                <w:rFonts w:ascii="仿宋_GB2312" w:eastAsia="仿宋_GB2312" w:hAnsi="仿宋" w:cs="仿宋"/>
                <w:color w:val="000000"/>
                <w:sz w:val="21"/>
                <w:szCs w:val="21"/>
              </w:rPr>
            </w:pPr>
            <w:r w:rsidRPr="000158D7">
              <w:rPr>
                <w:rFonts w:ascii="仿宋_GB2312" w:eastAsia="仿宋_GB2312" w:hAnsi="仿宋" w:cs="仿宋" w:hint="eastAsia"/>
                <w:color w:val="000000"/>
                <w:kern w:val="0"/>
                <w:sz w:val="21"/>
                <w:szCs w:val="21"/>
              </w:rPr>
              <w:t>161</w:t>
            </w:r>
          </w:p>
        </w:tc>
      </w:tr>
    </w:tbl>
    <w:p w:rsidR="00010999" w:rsidRPr="005F74D0" w:rsidRDefault="00F522ED" w:rsidP="000158D7">
      <w:pPr>
        <w:ind w:firstLine="640"/>
        <w:rPr>
          <w:rFonts w:ascii="黑体" w:eastAsia="黑体" w:hAnsi="黑体"/>
          <w:bCs/>
          <w:kern w:val="44"/>
          <w:szCs w:val="32"/>
        </w:rPr>
      </w:pPr>
      <w:r w:rsidRPr="005F74D0">
        <w:rPr>
          <w:rFonts w:ascii="黑体" w:eastAsia="黑体" w:hAnsi="黑体" w:hint="eastAsia"/>
          <w:bCs/>
          <w:kern w:val="44"/>
          <w:szCs w:val="32"/>
        </w:rPr>
        <w:t>九</w:t>
      </w:r>
      <w:r w:rsidRPr="005F74D0">
        <w:rPr>
          <w:rFonts w:ascii="黑体" w:eastAsia="黑体" w:hAnsi="黑体"/>
          <w:bCs/>
          <w:kern w:val="44"/>
          <w:szCs w:val="32"/>
        </w:rPr>
        <w:t>、实施保障</w:t>
      </w:r>
    </w:p>
    <w:p w:rsidR="00010999" w:rsidRPr="000158D7" w:rsidRDefault="00F522ED">
      <w:pPr>
        <w:ind w:firstLine="640"/>
        <w:rPr>
          <w:rFonts w:ascii="仿宋_GB2312" w:eastAsia="仿宋_GB2312" w:hAnsi="仿宋" w:cs="仿宋"/>
          <w:szCs w:val="32"/>
        </w:rPr>
      </w:pPr>
      <w:r w:rsidRPr="000158D7">
        <w:rPr>
          <w:rFonts w:ascii="仿宋_GB2312" w:eastAsia="仿宋_GB2312" w:hAnsi="仿宋" w:cs="仿宋" w:hint="eastAsia"/>
          <w:szCs w:val="32"/>
        </w:rPr>
        <w:t>主要包括师资队伍、教学设施、教学资源、教学方法、教学评价、质量管理等方面。</w:t>
      </w:r>
    </w:p>
    <w:p w:rsidR="00010999" w:rsidRPr="00846C30" w:rsidRDefault="00F522ED" w:rsidP="00BA25B0">
      <w:pPr>
        <w:ind w:firstLine="643"/>
        <w:outlineLvl w:val="1"/>
        <w:rPr>
          <w:rFonts w:ascii="楷体_GB2312" w:eastAsia="楷体_GB2312" w:hAnsi="楷体" w:cs="宋体"/>
          <w:b/>
          <w:bCs/>
          <w:color w:val="000000" w:themeColor="text1"/>
          <w:kern w:val="0"/>
          <w:szCs w:val="32"/>
        </w:rPr>
      </w:pPr>
      <w:r w:rsidRPr="00846C30">
        <w:rPr>
          <w:rFonts w:ascii="楷体_GB2312" w:eastAsia="楷体_GB2312" w:hAnsi="楷体" w:cs="宋体" w:hint="eastAsia"/>
          <w:b/>
          <w:bCs/>
          <w:color w:val="000000" w:themeColor="text1"/>
          <w:kern w:val="0"/>
          <w:szCs w:val="32"/>
        </w:rPr>
        <w:t>（一）师资队伍。</w:t>
      </w:r>
    </w:p>
    <w:p w:rsidR="00010999" w:rsidRPr="000158D7" w:rsidRDefault="00F522ED">
      <w:pPr>
        <w:ind w:firstLine="640"/>
        <w:rPr>
          <w:rFonts w:ascii="仿宋_GB2312" w:eastAsia="仿宋_GB2312" w:hAnsi="仿宋"/>
          <w:color w:val="000000" w:themeColor="text1"/>
        </w:rPr>
      </w:pPr>
      <w:r w:rsidRPr="000158D7">
        <w:rPr>
          <w:rFonts w:ascii="仿宋_GB2312" w:eastAsia="仿宋_GB2312" w:hAnsi="仿宋" w:hint="eastAsia"/>
          <w:color w:val="000000" w:themeColor="text1"/>
        </w:rPr>
        <w:lastRenderedPageBreak/>
        <w:t>包括专任教师和兼职教师。本专业在校生与该专业的专任教师之比为6:1（不含公共课）。“双师型”教师比例为50%。兼职教师应主要来自于行业企业。</w:t>
      </w:r>
    </w:p>
    <w:p w:rsidR="00010999" w:rsidRPr="00846C30" w:rsidRDefault="00F522ED" w:rsidP="00BA25B0">
      <w:pPr>
        <w:ind w:firstLine="643"/>
        <w:outlineLvl w:val="1"/>
        <w:rPr>
          <w:rFonts w:ascii="楷体_GB2312" w:eastAsia="楷体_GB2312" w:hAnsi="楷体" w:cs="宋体"/>
          <w:b/>
          <w:bCs/>
          <w:color w:val="000000" w:themeColor="text1"/>
          <w:kern w:val="0"/>
          <w:szCs w:val="32"/>
        </w:rPr>
      </w:pPr>
      <w:r w:rsidRPr="00846C30">
        <w:rPr>
          <w:rFonts w:ascii="楷体_GB2312" w:eastAsia="楷体_GB2312" w:hAnsi="楷体" w:cs="宋体" w:hint="eastAsia"/>
          <w:b/>
          <w:bCs/>
          <w:color w:val="000000" w:themeColor="text1"/>
          <w:kern w:val="0"/>
          <w:szCs w:val="32"/>
        </w:rPr>
        <w:t>（二）教学设施。</w:t>
      </w:r>
    </w:p>
    <w:p w:rsidR="00010999" w:rsidRPr="000158D7" w:rsidRDefault="00F522ED" w:rsidP="00CE2160">
      <w:pPr>
        <w:ind w:firstLine="640"/>
        <w:outlineLvl w:val="1"/>
        <w:rPr>
          <w:rFonts w:ascii="仿宋_GB2312" w:eastAsia="仿宋_GB2312" w:hAnsi="仿宋"/>
          <w:color w:val="000000" w:themeColor="text1"/>
        </w:rPr>
      </w:pPr>
      <w:r w:rsidRPr="000158D7">
        <w:rPr>
          <w:rFonts w:ascii="仿宋_GB2312" w:eastAsia="仿宋_GB2312" w:hAnsi="仿宋" w:hint="eastAsia"/>
          <w:color w:val="000000" w:themeColor="text1"/>
        </w:rPr>
        <w:t>根据本专业人才培养实施需要，其中学校建设有安检实训室1间（平均40人/间），礼仪、形体实训室2间（平均40人/间），校园覆盖免费wifi，建设有电子阅览室、城市轨道交通应急处置SOP、自动售检票AFC、行程标准化仿真实训软件实训室，信息化条件保障能满足专业建设、教学管理、教学和学生自主学习需要。</w:t>
      </w:r>
    </w:p>
    <w:p w:rsidR="00010999" w:rsidRPr="00846C30" w:rsidRDefault="00F522ED" w:rsidP="00BA25B0">
      <w:pPr>
        <w:ind w:firstLine="643"/>
        <w:outlineLvl w:val="1"/>
        <w:rPr>
          <w:rFonts w:ascii="楷体_GB2312" w:eastAsia="楷体_GB2312" w:hAnsi="楷体" w:cs="宋体"/>
          <w:b/>
          <w:bCs/>
          <w:color w:val="000000" w:themeColor="text1"/>
          <w:kern w:val="0"/>
          <w:szCs w:val="32"/>
        </w:rPr>
      </w:pPr>
      <w:r w:rsidRPr="00846C30">
        <w:rPr>
          <w:rFonts w:ascii="楷体_GB2312" w:eastAsia="楷体_GB2312" w:hAnsi="楷体" w:cs="宋体" w:hint="eastAsia"/>
          <w:b/>
          <w:bCs/>
          <w:color w:val="000000" w:themeColor="text1"/>
          <w:kern w:val="0"/>
          <w:szCs w:val="32"/>
        </w:rPr>
        <w:t>（三）教学资源</w:t>
      </w:r>
    </w:p>
    <w:p w:rsidR="00010999" w:rsidRPr="000158D7" w:rsidRDefault="00F522ED" w:rsidP="00CE2160">
      <w:pPr>
        <w:ind w:firstLine="640"/>
        <w:outlineLvl w:val="1"/>
        <w:rPr>
          <w:rFonts w:ascii="仿宋_GB2312" w:eastAsia="仿宋_GB2312" w:hAnsi="仿宋"/>
          <w:color w:val="000000" w:themeColor="text1"/>
        </w:rPr>
      </w:pPr>
      <w:r w:rsidRPr="000158D7">
        <w:rPr>
          <w:rFonts w:ascii="仿宋_GB2312" w:eastAsia="仿宋_GB2312" w:hAnsi="仿宋" w:hint="eastAsia"/>
          <w:color w:val="000000" w:themeColor="text1"/>
        </w:rPr>
        <w:t>学校建设有图书馆、电子阅览室等，图书和数字资源丰富，能够满足学生专业学习、教师专业教学研究、教学实施和社会服务需要。根据专业需要编写了城市轨道交通运营管理专业校本教材，并开发课件、微课等教学资源。</w:t>
      </w:r>
    </w:p>
    <w:p w:rsidR="00010999" w:rsidRPr="00846C30" w:rsidRDefault="00F522ED" w:rsidP="00BA25B0">
      <w:pPr>
        <w:ind w:firstLine="643"/>
        <w:outlineLvl w:val="1"/>
        <w:rPr>
          <w:rFonts w:ascii="楷体_GB2312" w:eastAsia="楷体_GB2312" w:hAnsi="楷体" w:cs="宋体"/>
          <w:b/>
          <w:bCs/>
          <w:color w:val="000000" w:themeColor="text1"/>
          <w:kern w:val="0"/>
          <w:szCs w:val="32"/>
        </w:rPr>
      </w:pPr>
      <w:r w:rsidRPr="00846C30">
        <w:rPr>
          <w:rFonts w:ascii="楷体_GB2312" w:eastAsia="楷体_GB2312" w:hAnsi="楷体" w:cs="宋体" w:hint="eastAsia"/>
          <w:b/>
          <w:bCs/>
          <w:color w:val="000000" w:themeColor="text1"/>
          <w:kern w:val="0"/>
          <w:szCs w:val="32"/>
        </w:rPr>
        <w:t>（四）教学方法</w:t>
      </w:r>
    </w:p>
    <w:p w:rsidR="00010999" w:rsidRPr="000158D7" w:rsidRDefault="00F522ED">
      <w:pPr>
        <w:ind w:firstLine="640"/>
        <w:rPr>
          <w:rFonts w:ascii="仿宋_GB2312" w:eastAsia="仿宋_GB2312" w:hAnsi="仿宋"/>
          <w:color w:val="000000" w:themeColor="text1"/>
        </w:rPr>
      </w:pPr>
      <w:r w:rsidRPr="000158D7">
        <w:rPr>
          <w:rFonts w:ascii="仿宋_GB2312" w:eastAsia="仿宋_GB2312" w:hAnsi="仿宋" w:hint="eastAsia"/>
          <w:color w:val="000000" w:themeColor="text1"/>
        </w:rPr>
        <w:t>采用理实一体化教学、案例教学、项目教学等方法，坚持学中做、做中学。</w:t>
      </w:r>
    </w:p>
    <w:p w:rsidR="00010999" w:rsidRPr="00846C30" w:rsidRDefault="00F522ED" w:rsidP="00BA25B0">
      <w:pPr>
        <w:ind w:firstLine="643"/>
        <w:outlineLvl w:val="1"/>
        <w:rPr>
          <w:rFonts w:ascii="楷体_GB2312" w:eastAsia="楷体_GB2312" w:hAnsi="楷体" w:cs="宋体"/>
          <w:b/>
          <w:bCs/>
          <w:color w:val="000000" w:themeColor="text1"/>
          <w:kern w:val="0"/>
          <w:szCs w:val="32"/>
        </w:rPr>
      </w:pPr>
      <w:r w:rsidRPr="00846C30">
        <w:rPr>
          <w:rFonts w:ascii="楷体_GB2312" w:eastAsia="楷体_GB2312" w:hAnsi="楷体" w:cs="宋体" w:hint="eastAsia"/>
          <w:b/>
          <w:bCs/>
          <w:color w:val="000000" w:themeColor="text1"/>
          <w:kern w:val="0"/>
          <w:szCs w:val="32"/>
        </w:rPr>
        <w:t>（五）教学评价</w:t>
      </w:r>
    </w:p>
    <w:p w:rsidR="00010999" w:rsidRPr="000158D7" w:rsidRDefault="00F522ED">
      <w:pPr>
        <w:ind w:firstLine="640"/>
        <w:rPr>
          <w:rFonts w:ascii="仿宋_GB2312" w:eastAsia="仿宋_GB2312" w:hAnsi="仿宋"/>
          <w:color w:val="000000" w:themeColor="text1"/>
        </w:rPr>
      </w:pPr>
      <w:r w:rsidRPr="000158D7">
        <w:rPr>
          <w:rFonts w:ascii="仿宋_GB2312" w:eastAsia="仿宋_GB2312" w:hAnsi="仿宋" w:hint="eastAsia"/>
          <w:color w:val="000000" w:themeColor="text1"/>
        </w:rPr>
        <w:t>由学校、学生、用人单位三方共同实施教学评价，评价内容包括学生专业综合实践能力、“双证”的获取率和毕业生就业率及就业质量，专兼职教师教学质量，逐步形成校企合作、工学结</w:t>
      </w:r>
      <w:r w:rsidRPr="000158D7">
        <w:rPr>
          <w:rFonts w:ascii="仿宋_GB2312" w:eastAsia="仿宋_GB2312" w:hAnsi="仿宋" w:hint="eastAsia"/>
          <w:color w:val="000000" w:themeColor="text1"/>
        </w:rPr>
        <w:lastRenderedPageBreak/>
        <w:t>合人才培养模式下多元化教学质量评价标准体系。</w:t>
      </w:r>
    </w:p>
    <w:p w:rsidR="00010999" w:rsidRPr="000158D7" w:rsidRDefault="00F522ED">
      <w:pPr>
        <w:ind w:firstLine="643"/>
        <w:outlineLvl w:val="2"/>
        <w:rPr>
          <w:rFonts w:ascii="仿宋_GB2312" w:eastAsia="仿宋_GB2312" w:hAnsi="仿宋" w:cs="仿宋"/>
          <w:b/>
          <w:color w:val="000000" w:themeColor="text1"/>
          <w:szCs w:val="32"/>
        </w:rPr>
      </w:pPr>
      <w:r w:rsidRPr="000158D7">
        <w:rPr>
          <w:rFonts w:ascii="仿宋_GB2312" w:eastAsia="仿宋_GB2312" w:hAnsi="仿宋" w:cs="仿宋" w:hint="eastAsia"/>
          <w:b/>
          <w:color w:val="000000" w:themeColor="text1"/>
          <w:szCs w:val="32"/>
        </w:rPr>
        <w:t>1.课堂教学效果评价方式</w:t>
      </w:r>
    </w:p>
    <w:p w:rsidR="00010999" w:rsidRPr="000158D7" w:rsidRDefault="00F522ED">
      <w:pPr>
        <w:ind w:firstLine="640"/>
        <w:rPr>
          <w:rFonts w:ascii="仿宋_GB2312" w:eastAsia="仿宋_GB2312" w:hAnsi="仿宋"/>
          <w:color w:val="000000" w:themeColor="text1"/>
        </w:rPr>
      </w:pPr>
      <w:r w:rsidRPr="000158D7">
        <w:rPr>
          <w:rFonts w:ascii="仿宋_GB2312" w:eastAsia="仿宋_GB2312" w:hAnsi="仿宋" w:hint="eastAsia"/>
          <w:color w:val="000000" w:themeColor="text1"/>
        </w:rPr>
        <w:t>采取灵活多样的评价方式，主要包括笔试、作业、课堂提问、课堂出勤、上机操作考核以及参加各类型专业技能竞赛的成绩等。</w:t>
      </w:r>
    </w:p>
    <w:p w:rsidR="00010999" w:rsidRPr="000158D7" w:rsidRDefault="00F522ED">
      <w:pPr>
        <w:ind w:firstLine="643"/>
        <w:outlineLvl w:val="2"/>
        <w:rPr>
          <w:rFonts w:ascii="仿宋_GB2312" w:eastAsia="仿宋_GB2312" w:hAnsi="仿宋" w:cs="仿宋"/>
          <w:b/>
          <w:color w:val="000000" w:themeColor="text1"/>
          <w:szCs w:val="32"/>
        </w:rPr>
      </w:pPr>
      <w:r w:rsidRPr="000158D7">
        <w:rPr>
          <w:rFonts w:ascii="仿宋_GB2312" w:eastAsia="仿宋_GB2312" w:hAnsi="仿宋" w:cs="仿宋" w:hint="eastAsia"/>
          <w:b/>
          <w:color w:val="000000" w:themeColor="text1"/>
          <w:szCs w:val="32"/>
        </w:rPr>
        <w:t>2.实训实习效果评价方式</w:t>
      </w:r>
    </w:p>
    <w:p w:rsidR="00010999" w:rsidRPr="000158D7" w:rsidRDefault="00F522ED">
      <w:pPr>
        <w:ind w:firstLine="643"/>
        <w:outlineLvl w:val="2"/>
        <w:rPr>
          <w:rFonts w:ascii="仿宋_GB2312" w:eastAsia="仿宋_GB2312" w:hAnsi="仿宋" w:cs="仿宋"/>
          <w:b/>
          <w:color w:val="000000" w:themeColor="text1"/>
          <w:szCs w:val="32"/>
        </w:rPr>
      </w:pPr>
      <w:r w:rsidRPr="000158D7">
        <w:rPr>
          <w:rFonts w:ascii="仿宋_GB2312" w:eastAsia="仿宋_GB2312" w:hAnsi="仿宋" w:cs="仿宋" w:hint="eastAsia"/>
          <w:b/>
          <w:color w:val="000000" w:themeColor="text1"/>
          <w:szCs w:val="32"/>
        </w:rPr>
        <w:t>（1）实训实习评价</w:t>
      </w:r>
    </w:p>
    <w:p w:rsidR="00010999" w:rsidRPr="000158D7" w:rsidRDefault="00F522ED">
      <w:pPr>
        <w:ind w:firstLine="640"/>
        <w:rPr>
          <w:rFonts w:ascii="仿宋_GB2312" w:eastAsia="仿宋_GB2312" w:hAnsi="仿宋"/>
          <w:color w:val="000000" w:themeColor="text1"/>
        </w:rPr>
      </w:pPr>
      <w:r w:rsidRPr="000158D7">
        <w:rPr>
          <w:rFonts w:ascii="仿宋_GB2312" w:eastAsia="仿宋_GB2312" w:hAnsi="仿宋" w:hint="eastAsia"/>
          <w:color w:val="000000" w:themeColor="text1"/>
        </w:rPr>
        <w:t>采用实习报告与实践操作水平相结合等形式，如实反映学生对各项实训实习项目的技能水平。</w:t>
      </w:r>
    </w:p>
    <w:p w:rsidR="00010999" w:rsidRPr="000158D7" w:rsidRDefault="00F522ED">
      <w:pPr>
        <w:ind w:firstLine="643"/>
        <w:outlineLvl w:val="2"/>
        <w:rPr>
          <w:rFonts w:ascii="仿宋_GB2312" w:eastAsia="仿宋_GB2312" w:hAnsi="仿宋" w:cs="仿宋"/>
          <w:b/>
          <w:color w:val="000000" w:themeColor="text1"/>
          <w:szCs w:val="32"/>
        </w:rPr>
      </w:pPr>
      <w:r w:rsidRPr="000158D7">
        <w:rPr>
          <w:rFonts w:ascii="仿宋_GB2312" w:eastAsia="仿宋_GB2312" w:hAnsi="仿宋" w:cs="仿宋" w:hint="eastAsia"/>
          <w:b/>
          <w:color w:val="000000" w:themeColor="text1"/>
          <w:szCs w:val="32"/>
        </w:rPr>
        <w:t>（2）顶岗实习评价</w:t>
      </w:r>
    </w:p>
    <w:p w:rsidR="00010999" w:rsidRPr="000158D7" w:rsidRDefault="00F522ED">
      <w:pPr>
        <w:ind w:firstLine="640"/>
        <w:rPr>
          <w:rFonts w:ascii="仿宋_GB2312" w:eastAsia="仿宋_GB2312" w:hAnsi="仿宋"/>
          <w:color w:val="000000" w:themeColor="text1"/>
        </w:rPr>
      </w:pPr>
      <w:r w:rsidRPr="000158D7">
        <w:rPr>
          <w:rFonts w:ascii="仿宋_GB2312" w:eastAsia="仿宋_GB2312" w:hAnsi="仿宋" w:hint="eastAsia"/>
          <w:color w:val="000000" w:themeColor="text1"/>
        </w:rPr>
        <w:t>顶岗实习考核方面包括实习日志、实习报告、实习单位综合评价鉴定等多 层次、多方面的评价方式。</w:t>
      </w:r>
    </w:p>
    <w:p w:rsidR="00010999" w:rsidRPr="00846C30" w:rsidRDefault="00F522ED" w:rsidP="00846C30">
      <w:pPr>
        <w:ind w:firstLine="643"/>
        <w:outlineLvl w:val="2"/>
        <w:rPr>
          <w:rFonts w:ascii="楷体_GB2312" w:eastAsia="楷体_GB2312" w:hAnsi="仿宋" w:cs="仿宋"/>
          <w:b/>
          <w:color w:val="000000" w:themeColor="text1"/>
          <w:szCs w:val="32"/>
        </w:rPr>
      </w:pPr>
      <w:r w:rsidRPr="00846C30">
        <w:rPr>
          <w:rFonts w:ascii="楷体_GB2312" w:eastAsia="楷体_GB2312" w:hAnsi="仿宋" w:cs="仿宋" w:hint="eastAsia"/>
          <w:b/>
          <w:color w:val="000000" w:themeColor="text1"/>
          <w:szCs w:val="32"/>
        </w:rPr>
        <w:t>（六）质量管理</w:t>
      </w:r>
    </w:p>
    <w:p w:rsidR="00010999" w:rsidRPr="000158D7" w:rsidRDefault="00F522ED">
      <w:pPr>
        <w:ind w:firstLine="640"/>
        <w:rPr>
          <w:rFonts w:ascii="仿宋_GB2312" w:eastAsia="仿宋_GB2312" w:hAnsi="仿宋" w:cs="仿宋"/>
          <w:szCs w:val="32"/>
        </w:rPr>
      </w:pPr>
      <w:r w:rsidRPr="000158D7">
        <w:rPr>
          <w:rFonts w:ascii="仿宋_GB2312" w:eastAsia="仿宋_GB2312" w:hAnsi="仿宋" w:hint="eastAsia"/>
          <w:color w:val="000000" w:themeColor="text1"/>
        </w:rPr>
        <w:t>我校实行教务科统筹管理、专业科、专业负责人具体实施的三层组织结构，以保障和提高教学质量为目标，运用系统方法，结合教学诊断与改进、听课评课等质量监控手段保证人才培养方案实施的质量，统筹管理各环节的教学质量管理活动，形成任务、职责、权限明确，相互协调、相互促进的质量管理有机整体。在教学管理过程中，具有规范性和灵活性，实行工学交替等弹性学制。合理调配专业教师、专业实训室和实训场地等教学资源，为课程实施创造条件；对教学过程的进行质量监控，改革教学评价的标准和方法，促进教师教学能力的提升，保证教学质量。</w:t>
      </w:r>
    </w:p>
    <w:p w:rsidR="00010999" w:rsidRPr="005F74D0" w:rsidRDefault="00F522ED">
      <w:pPr>
        <w:ind w:firstLineChars="196" w:firstLine="627"/>
        <w:rPr>
          <w:rFonts w:ascii="黑体" w:eastAsia="黑体" w:hAnsi="黑体"/>
          <w:kern w:val="44"/>
          <w:szCs w:val="32"/>
        </w:rPr>
      </w:pPr>
      <w:r w:rsidRPr="005F74D0">
        <w:rPr>
          <w:rFonts w:ascii="黑体" w:eastAsia="黑体" w:hAnsi="黑体" w:hint="eastAsia"/>
          <w:kern w:val="44"/>
          <w:szCs w:val="32"/>
        </w:rPr>
        <w:lastRenderedPageBreak/>
        <w:t>十</w:t>
      </w:r>
      <w:r w:rsidRPr="005F74D0">
        <w:rPr>
          <w:rFonts w:ascii="黑体" w:eastAsia="黑体" w:hAnsi="黑体"/>
          <w:kern w:val="44"/>
          <w:szCs w:val="32"/>
        </w:rPr>
        <w:t>、</w:t>
      </w:r>
      <w:r w:rsidRPr="005F74D0">
        <w:rPr>
          <w:rFonts w:ascii="黑体" w:eastAsia="黑体" w:hAnsi="黑体" w:hint="eastAsia"/>
          <w:kern w:val="44"/>
          <w:szCs w:val="32"/>
        </w:rPr>
        <w:t>毕业要求</w:t>
      </w:r>
    </w:p>
    <w:p w:rsidR="00010999" w:rsidRPr="000158D7" w:rsidRDefault="00F522ED">
      <w:pPr>
        <w:ind w:firstLine="640"/>
        <w:rPr>
          <w:rFonts w:ascii="仿宋_GB2312" w:eastAsia="仿宋_GB2312" w:hAnsi="仿宋"/>
          <w:color w:val="000000" w:themeColor="text1"/>
        </w:rPr>
      </w:pPr>
      <w:r w:rsidRPr="000158D7">
        <w:rPr>
          <w:rFonts w:ascii="仿宋_GB2312" w:eastAsia="仿宋_GB2312" w:hAnsi="仿宋" w:hint="eastAsia"/>
          <w:color w:val="000000" w:themeColor="text1"/>
        </w:rPr>
        <w:t>学生通过2年的在校学习，修满专业人才培养方案所规定的学分，达到本专业人才培养目标和培养规格的要求。综合考察学生在校期间的各种表现，如操行、实践活动、考证等，并将考核情况作为是否准予毕业的重要依据。</w:t>
      </w:r>
    </w:p>
    <w:p w:rsidR="00010999" w:rsidRPr="000158D7" w:rsidRDefault="00010999">
      <w:pPr>
        <w:ind w:firstLine="640"/>
        <w:rPr>
          <w:rFonts w:ascii="仿宋_GB2312" w:eastAsia="仿宋_GB2312" w:hAnsi="仿宋"/>
          <w:szCs w:val="32"/>
        </w:rPr>
      </w:pPr>
    </w:p>
    <w:p w:rsidR="00010999" w:rsidRPr="000158D7" w:rsidRDefault="00010999">
      <w:pPr>
        <w:tabs>
          <w:tab w:val="center" w:pos="7088"/>
        </w:tabs>
        <w:ind w:firstLineChars="0" w:firstLine="0"/>
        <w:rPr>
          <w:rFonts w:ascii="仿宋_GB2312" w:eastAsia="仿宋_GB2312" w:hAnsi="仿宋" w:cs="仿宋"/>
          <w:sz w:val="28"/>
          <w:szCs w:val="32"/>
        </w:rPr>
      </w:pPr>
    </w:p>
    <w:p w:rsidR="00010999" w:rsidRPr="000158D7" w:rsidRDefault="00F522ED" w:rsidP="005F74D0">
      <w:pPr>
        <w:tabs>
          <w:tab w:val="center" w:pos="7088"/>
        </w:tabs>
        <w:ind w:right="640" w:firstLine="640"/>
        <w:jc w:val="right"/>
        <w:rPr>
          <w:rFonts w:ascii="仿宋_GB2312" w:eastAsia="仿宋_GB2312" w:hAnsi="仿宋" w:cs="仿宋"/>
          <w:szCs w:val="32"/>
        </w:rPr>
      </w:pPr>
      <w:r w:rsidRPr="000158D7">
        <w:rPr>
          <w:rFonts w:ascii="仿宋_GB2312" w:eastAsia="仿宋_GB2312" w:hAnsi="仿宋" w:cs="仿宋" w:hint="eastAsia"/>
          <w:szCs w:val="32"/>
        </w:rPr>
        <w:t>广西工商学校</w:t>
      </w:r>
    </w:p>
    <w:p w:rsidR="00010999" w:rsidRPr="000158D7" w:rsidRDefault="00F522ED" w:rsidP="00010999">
      <w:pPr>
        <w:ind w:firstLine="640"/>
        <w:jc w:val="right"/>
        <w:rPr>
          <w:rFonts w:ascii="仿宋_GB2312" w:eastAsia="仿宋_GB2312" w:hAnsi="仿宋"/>
        </w:rPr>
      </w:pPr>
      <w:r w:rsidRPr="000158D7">
        <w:rPr>
          <w:rFonts w:ascii="仿宋_GB2312" w:eastAsia="仿宋_GB2312" w:hAnsi="仿宋" w:cs="仿宋" w:hint="eastAsia"/>
          <w:szCs w:val="32"/>
        </w:rPr>
        <w:t>2021年</w:t>
      </w:r>
      <w:r w:rsidR="005F74D0" w:rsidRPr="000158D7">
        <w:rPr>
          <w:rFonts w:ascii="仿宋_GB2312" w:eastAsia="仿宋_GB2312" w:hAnsi="仿宋" w:cs="仿宋" w:hint="eastAsia"/>
          <w:szCs w:val="32"/>
        </w:rPr>
        <w:t>5</w:t>
      </w:r>
      <w:r w:rsidRPr="000158D7">
        <w:rPr>
          <w:rFonts w:ascii="仿宋_GB2312" w:eastAsia="仿宋_GB2312" w:hAnsi="仿宋" w:cs="仿宋" w:hint="eastAsia"/>
          <w:szCs w:val="32"/>
        </w:rPr>
        <w:t>月（修订）</w:t>
      </w:r>
    </w:p>
    <w:sectPr w:rsidR="00010999" w:rsidRPr="000158D7" w:rsidSect="00010999">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A12" w:rsidRDefault="00667A12">
      <w:pPr>
        <w:spacing w:line="240" w:lineRule="auto"/>
        <w:ind w:firstLine="640"/>
      </w:pPr>
      <w:r>
        <w:separator/>
      </w:r>
    </w:p>
  </w:endnote>
  <w:endnote w:type="continuationSeparator" w:id="0">
    <w:p w:rsidR="00667A12" w:rsidRDefault="00667A1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170C05FF-2119-4F8D-BD36-ED773079FC27}"/>
  </w:font>
  <w:font w:name="黑体">
    <w:altName w:val="SimHei"/>
    <w:panose1 w:val="02010609060101010101"/>
    <w:charset w:val="86"/>
    <w:family w:val="modern"/>
    <w:pitch w:val="fixed"/>
    <w:sig w:usb0="800002BF" w:usb1="38CF7CFA" w:usb2="00000016" w:usb3="00000000" w:csb0="00040001" w:csb1="00000000"/>
    <w:embedRegular r:id="rId2" w:subsetted="1" w:fontKey="{8B2DDA6D-3BF5-4079-919A-022F8D99B978}"/>
  </w:font>
  <w:font w:name="仿宋_GB2312">
    <w:altName w:val="仿宋"/>
    <w:panose1 w:val="02010609030101010101"/>
    <w:charset w:val="86"/>
    <w:family w:val="modern"/>
    <w:pitch w:val="fixed"/>
    <w:sig w:usb0="00000001" w:usb1="080E0000" w:usb2="00000010" w:usb3="00000000" w:csb0="00040000" w:csb1="00000000"/>
    <w:embedRegular r:id="rId3" w:subsetted="1" w:fontKey="{1C2D68A9-14B8-4CB0-8024-A38A274757FA}"/>
    <w:embedBold r:id="rId4" w:subsetted="1" w:fontKey="{99CCE69B-116C-41E6-B510-1B2BECDBE6D2}"/>
  </w:font>
  <w:font w:name="楷体_GB2312">
    <w:altName w:val="楷体"/>
    <w:panose1 w:val="02010609030101010101"/>
    <w:charset w:val="86"/>
    <w:family w:val="modern"/>
    <w:pitch w:val="fixed"/>
    <w:sig w:usb0="00000001" w:usb1="080E0000" w:usb2="00000010" w:usb3="00000000" w:csb0="00040000" w:csb1="00000000"/>
    <w:embedBold r:id="rId5" w:subsetted="1" w:fontKey="{5C1ECC06-ADA7-4CF0-A66B-A9A786684C81}"/>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BA" w:rsidRDefault="002B37BA" w:rsidP="00CE2160">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BA" w:rsidRDefault="002B37BA" w:rsidP="00CE2160">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BA" w:rsidRDefault="002B37BA" w:rsidP="00CE2160">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A12" w:rsidRDefault="00667A12">
      <w:pPr>
        <w:spacing w:line="240" w:lineRule="auto"/>
        <w:ind w:firstLine="640"/>
      </w:pPr>
      <w:r>
        <w:separator/>
      </w:r>
    </w:p>
  </w:footnote>
  <w:footnote w:type="continuationSeparator" w:id="0">
    <w:p w:rsidR="00667A12" w:rsidRDefault="00667A1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BA" w:rsidRDefault="002B37BA" w:rsidP="00CE2160">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BA" w:rsidRDefault="002B37BA" w:rsidP="00BA25B0">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BA" w:rsidRDefault="002B37BA" w:rsidP="00CE2160">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585039"/>
    <w:multiLevelType w:val="singleLevel"/>
    <w:tmpl w:val="DD585039"/>
    <w:lvl w:ilvl="0">
      <w:start w:val="2"/>
      <w:numFmt w:val="chineseCounting"/>
      <w:suff w:val="nothing"/>
      <w:lvlText w:val="（%1）"/>
      <w:lvlJc w:val="left"/>
      <w:rPr>
        <w:rFonts w:hint="eastAsia"/>
      </w:rPr>
    </w:lvl>
  </w:abstractNum>
  <w:abstractNum w:abstractNumId="1">
    <w:nsid w:val="283816D7"/>
    <w:multiLevelType w:val="multilevel"/>
    <w:tmpl w:val="283816D7"/>
    <w:lvl w:ilvl="0">
      <w:start w:val="1"/>
      <w:numFmt w:val="bullet"/>
      <w:lvlText w:val=""/>
      <w:lvlJc w:val="left"/>
      <w:pPr>
        <w:ind w:left="106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7E227C5"/>
    <w:multiLevelType w:val="multilevel"/>
    <w:tmpl w:val="37E227C5"/>
    <w:lvl w:ilvl="0">
      <w:start w:val="1"/>
      <w:numFmt w:val="bullet"/>
      <w:lvlText w:val=""/>
      <w:lvlJc w:val="left"/>
      <w:pPr>
        <w:ind w:left="106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85452EE"/>
    <w:rsid w:val="000021F2"/>
    <w:rsid w:val="00010999"/>
    <w:rsid w:val="000158D7"/>
    <w:rsid w:val="00046D9B"/>
    <w:rsid w:val="000C7674"/>
    <w:rsid w:val="00157237"/>
    <w:rsid w:val="001850C5"/>
    <w:rsid w:val="00200101"/>
    <w:rsid w:val="00227318"/>
    <w:rsid w:val="00257AA1"/>
    <w:rsid w:val="002B37BA"/>
    <w:rsid w:val="004003BC"/>
    <w:rsid w:val="00462D88"/>
    <w:rsid w:val="004855B0"/>
    <w:rsid w:val="004A5382"/>
    <w:rsid w:val="004C0A60"/>
    <w:rsid w:val="005109BF"/>
    <w:rsid w:val="005125C7"/>
    <w:rsid w:val="00557C68"/>
    <w:rsid w:val="005A656B"/>
    <w:rsid w:val="005C7F1B"/>
    <w:rsid w:val="005D2D9E"/>
    <w:rsid w:val="005E573E"/>
    <w:rsid w:val="005F74D0"/>
    <w:rsid w:val="00604935"/>
    <w:rsid w:val="00621C93"/>
    <w:rsid w:val="00647914"/>
    <w:rsid w:val="00653B5E"/>
    <w:rsid w:val="00667A12"/>
    <w:rsid w:val="00696149"/>
    <w:rsid w:val="0074550D"/>
    <w:rsid w:val="007A25E7"/>
    <w:rsid w:val="007A3EC0"/>
    <w:rsid w:val="007E5D5E"/>
    <w:rsid w:val="00844375"/>
    <w:rsid w:val="00846C30"/>
    <w:rsid w:val="008740F9"/>
    <w:rsid w:val="008B6776"/>
    <w:rsid w:val="008D05AF"/>
    <w:rsid w:val="008D0BA7"/>
    <w:rsid w:val="0095654E"/>
    <w:rsid w:val="009B774B"/>
    <w:rsid w:val="009C4963"/>
    <w:rsid w:val="00A409F2"/>
    <w:rsid w:val="00A66927"/>
    <w:rsid w:val="00AA437A"/>
    <w:rsid w:val="00B17B59"/>
    <w:rsid w:val="00B56A50"/>
    <w:rsid w:val="00B63371"/>
    <w:rsid w:val="00BA25B0"/>
    <w:rsid w:val="00C75EA2"/>
    <w:rsid w:val="00CC0857"/>
    <w:rsid w:val="00CE2160"/>
    <w:rsid w:val="00D06B4A"/>
    <w:rsid w:val="00D3022D"/>
    <w:rsid w:val="00D31ED3"/>
    <w:rsid w:val="00D563E5"/>
    <w:rsid w:val="00D76023"/>
    <w:rsid w:val="00DA59BF"/>
    <w:rsid w:val="00DA6CCF"/>
    <w:rsid w:val="00EA7A0A"/>
    <w:rsid w:val="00F31341"/>
    <w:rsid w:val="00F522ED"/>
    <w:rsid w:val="00FB1003"/>
    <w:rsid w:val="02D26692"/>
    <w:rsid w:val="059F3128"/>
    <w:rsid w:val="187A7B53"/>
    <w:rsid w:val="2CE72CB8"/>
    <w:rsid w:val="33D8288D"/>
    <w:rsid w:val="485452EE"/>
    <w:rsid w:val="55804571"/>
    <w:rsid w:val="76487EFA"/>
    <w:rsid w:val="7ACD36BC"/>
    <w:rsid w:val="7B9F40AC"/>
    <w:rsid w:val="7EB22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999"/>
    <w:pPr>
      <w:widowControl w:val="0"/>
      <w:spacing w:line="560" w:lineRule="exact"/>
      <w:ind w:firstLineChars="200" w:firstLine="200"/>
      <w:jc w:val="both"/>
    </w:pPr>
    <w:rPr>
      <w:rFonts w:asciiTheme="minorHAnsi" w:eastAsia="仿宋"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010999"/>
    <w:pPr>
      <w:tabs>
        <w:tab w:val="center" w:pos="4153"/>
        <w:tab w:val="right" w:pos="8306"/>
      </w:tabs>
      <w:snapToGrid w:val="0"/>
      <w:jc w:val="left"/>
    </w:pPr>
    <w:rPr>
      <w:sz w:val="18"/>
      <w:szCs w:val="18"/>
    </w:rPr>
  </w:style>
  <w:style w:type="paragraph" w:styleId="a4">
    <w:name w:val="header"/>
    <w:basedOn w:val="a"/>
    <w:uiPriority w:val="99"/>
    <w:qFormat/>
    <w:rsid w:val="0001099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010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qFormat/>
    <w:rsid w:val="00010999"/>
  </w:style>
  <w:style w:type="character" w:styleId="a7">
    <w:name w:val="Hyperlink"/>
    <w:uiPriority w:val="99"/>
    <w:qFormat/>
    <w:rsid w:val="0001099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30</Pages>
  <Words>1828</Words>
  <Characters>10423</Characters>
  <Application>Microsoft Office Word</Application>
  <DocSecurity>0</DocSecurity>
  <Lines>86</Lines>
  <Paragraphs>24</Paragraphs>
  <ScaleCrop>false</ScaleCrop>
  <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开心格格1377246281</dc:creator>
  <cp:lastModifiedBy>Administrator</cp:lastModifiedBy>
  <cp:revision>34</cp:revision>
  <dcterms:created xsi:type="dcterms:W3CDTF">2021-08-05T12:58:00Z</dcterms:created>
  <dcterms:modified xsi:type="dcterms:W3CDTF">2021-11-02T23:58:00Z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F636D202359B4F28A6402F4C557E5E8F</vt:lpwstr>
  </property>
</Properties>
</file>